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4BA" w:rsidRDefault="008844BA" w:rsidP="008844BA">
      <w:pPr>
        <w:jc w:val="right"/>
        <w:rPr>
          <w:sz w:val="24"/>
          <w:szCs w:val="24"/>
        </w:rPr>
      </w:pPr>
      <w:bookmarkStart w:id="0" w:name="_GoBack"/>
      <w:bookmarkEnd w:id="0"/>
      <w:r>
        <w:rPr>
          <w:sz w:val="24"/>
          <w:szCs w:val="24"/>
        </w:rPr>
        <w:t>Приложение №2</w:t>
      </w:r>
    </w:p>
    <w:p w:rsidR="008844BA" w:rsidRDefault="008844BA" w:rsidP="008844BA">
      <w:pPr>
        <w:jc w:val="right"/>
        <w:rPr>
          <w:sz w:val="24"/>
          <w:szCs w:val="24"/>
        </w:rPr>
      </w:pPr>
      <w:r>
        <w:rPr>
          <w:sz w:val="24"/>
          <w:szCs w:val="24"/>
        </w:rPr>
        <w:t>К приказу №</w:t>
      </w:r>
      <w:r w:rsidR="00891DF6">
        <w:rPr>
          <w:sz w:val="24"/>
          <w:szCs w:val="24"/>
        </w:rPr>
        <w:t>418-</w:t>
      </w:r>
      <w:proofErr w:type="gramStart"/>
      <w:r w:rsidR="00891DF6">
        <w:rPr>
          <w:sz w:val="24"/>
          <w:szCs w:val="24"/>
        </w:rPr>
        <w:t xml:space="preserve">0 </w:t>
      </w:r>
      <w:r>
        <w:rPr>
          <w:sz w:val="24"/>
          <w:szCs w:val="24"/>
        </w:rPr>
        <w:t xml:space="preserve"> от</w:t>
      </w:r>
      <w:proofErr w:type="gramEnd"/>
      <w:r>
        <w:rPr>
          <w:sz w:val="24"/>
          <w:szCs w:val="24"/>
        </w:rPr>
        <w:t xml:space="preserve"> «</w:t>
      </w:r>
      <w:r w:rsidR="00891DF6">
        <w:rPr>
          <w:sz w:val="24"/>
          <w:szCs w:val="24"/>
        </w:rPr>
        <w:t>27</w:t>
      </w:r>
      <w:r>
        <w:rPr>
          <w:sz w:val="24"/>
          <w:szCs w:val="24"/>
        </w:rPr>
        <w:t>» декабря 2017г.</w:t>
      </w:r>
    </w:p>
    <w:p w:rsidR="008844BA" w:rsidRPr="008844BA" w:rsidRDefault="008844BA" w:rsidP="008844BA">
      <w:pPr>
        <w:jc w:val="right"/>
        <w:rPr>
          <w:sz w:val="24"/>
          <w:szCs w:val="24"/>
        </w:rPr>
      </w:pPr>
    </w:p>
    <w:p w:rsidR="003F3744" w:rsidRDefault="00940BE0" w:rsidP="003F3744">
      <w:pPr>
        <w:jc w:val="center"/>
        <w:rPr>
          <w:b/>
          <w:sz w:val="24"/>
          <w:szCs w:val="24"/>
        </w:rPr>
      </w:pPr>
      <w:r>
        <w:rPr>
          <w:b/>
          <w:sz w:val="24"/>
          <w:szCs w:val="24"/>
        </w:rPr>
        <w:t>Д</w:t>
      </w:r>
      <w:r w:rsidR="003F3744" w:rsidRPr="00940BE0">
        <w:rPr>
          <w:b/>
          <w:sz w:val="24"/>
          <w:szCs w:val="24"/>
        </w:rPr>
        <w:t>оговор поставки №</w:t>
      </w:r>
      <w:r w:rsidR="000A6280" w:rsidRPr="00940BE0">
        <w:rPr>
          <w:b/>
          <w:sz w:val="24"/>
          <w:szCs w:val="24"/>
        </w:rPr>
        <w:t xml:space="preserve"> </w:t>
      </w:r>
      <w:r w:rsidR="008502B5">
        <w:rPr>
          <w:b/>
          <w:sz w:val="24"/>
          <w:szCs w:val="24"/>
        </w:rPr>
        <w:t>_____________</w:t>
      </w:r>
    </w:p>
    <w:p w:rsidR="00940BE0" w:rsidRPr="00940BE0" w:rsidRDefault="00940BE0" w:rsidP="00482FE6">
      <w:pPr>
        <w:jc w:val="both"/>
        <w:rPr>
          <w:b/>
          <w:sz w:val="24"/>
          <w:szCs w:val="24"/>
        </w:rPr>
      </w:pPr>
    </w:p>
    <w:p w:rsidR="003F3744" w:rsidRPr="00940BE0" w:rsidRDefault="003F3744" w:rsidP="00482FE6">
      <w:pPr>
        <w:jc w:val="both"/>
        <w:rPr>
          <w:b/>
          <w:sz w:val="24"/>
          <w:szCs w:val="24"/>
        </w:rPr>
      </w:pPr>
      <w:r w:rsidRPr="00940BE0">
        <w:rPr>
          <w:b/>
          <w:sz w:val="24"/>
          <w:szCs w:val="24"/>
        </w:rPr>
        <w:t xml:space="preserve">г. </w:t>
      </w:r>
      <w:r w:rsidR="002265CA">
        <w:rPr>
          <w:b/>
          <w:sz w:val="24"/>
          <w:szCs w:val="24"/>
        </w:rPr>
        <w:t>________________</w:t>
      </w:r>
      <w:r w:rsidRPr="00940BE0">
        <w:rPr>
          <w:b/>
          <w:sz w:val="24"/>
          <w:szCs w:val="24"/>
        </w:rPr>
        <w:t xml:space="preserve">    </w:t>
      </w:r>
      <w:r w:rsidR="00847DCE" w:rsidRPr="00940BE0">
        <w:rPr>
          <w:b/>
          <w:sz w:val="24"/>
          <w:szCs w:val="24"/>
        </w:rPr>
        <w:t xml:space="preserve">     </w:t>
      </w:r>
      <w:r w:rsidR="002265CA">
        <w:rPr>
          <w:b/>
          <w:sz w:val="24"/>
          <w:szCs w:val="24"/>
        </w:rPr>
        <w:t xml:space="preserve">       </w:t>
      </w:r>
      <w:r w:rsidR="002265CA">
        <w:rPr>
          <w:b/>
          <w:sz w:val="24"/>
          <w:szCs w:val="24"/>
        </w:rPr>
        <w:tab/>
      </w:r>
      <w:r w:rsidR="002265CA">
        <w:rPr>
          <w:b/>
          <w:sz w:val="24"/>
          <w:szCs w:val="24"/>
        </w:rPr>
        <w:tab/>
      </w:r>
      <w:r w:rsidR="002265CA">
        <w:rPr>
          <w:b/>
          <w:sz w:val="24"/>
          <w:szCs w:val="24"/>
        </w:rPr>
        <w:tab/>
      </w:r>
      <w:r w:rsidR="002265CA">
        <w:rPr>
          <w:b/>
          <w:sz w:val="24"/>
          <w:szCs w:val="24"/>
        </w:rPr>
        <w:tab/>
        <w:t xml:space="preserve">     </w:t>
      </w:r>
      <w:r w:rsidR="00F830B9">
        <w:rPr>
          <w:b/>
          <w:sz w:val="24"/>
          <w:szCs w:val="24"/>
        </w:rPr>
        <w:tab/>
        <w:t xml:space="preserve">  </w:t>
      </w:r>
      <w:r w:rsidR="002265CA">
        <w:rPr>
          <w:b/>
          <w:sz w:val="24"/>
          <w:szCs w:val="24"/>
        </w:rPr>
        <w:t xml:space="preserve">       </w:t>
      </w:r>
      <w:r w:rsidR="008502B5">
        <w:rPr>
          <w:b/>
          <w:sz w:val="24"/>
          <w:szCs w:val="24"/>
        </w:rPr>
        <w:t>«___»</w:t>
      </w:r>
      <w:r w:rsidR="00FD7A33" w:rsidRPr="00940BE0">
        <w:rPr>
          <w:b/>
          <w:sz w:val="24"/>
          <w:szCs w:val="24"/>
        </w:rPr>
        <w:t xml:space="preserve">  </w:t>
      </w:r>
      <w:r w:rsidR="008502B5">
        <w:rPr>
          <w:b/>
          <w:sz w:val="24"/>
          <w:szCs w:val="24"/>
        </w:rPr>
        <w:t xml:space="preserve">____________ </w:t>
      </w:r>
      <w:r w:rsidR="00163B5E" w:rsidRPr="00940BE0">
        <w:rPr>
          <w:b/>
          <w:sz w:val="24"/>
          <w:szCs w:val="24"/>
        </w:rPr>
        <w:t>20</w:t>
      </w:r>
      <w:r w:rsidR="00F830B9">
        <w:rPr>
          <w:b/>
          <w:sz w:val="24"/>
          <w:szCs w:val="24"/>
        </w:rPr>
        <w:t>___</w:t>
      </w:r>
      <w:r w:rsidRPr="00940BE0">
        <w:rPr>
          <w:b/>
          <w:sz w:val="24"/>
          <w:szCs w:val="24"/>
        </w:rPr>
        <w:t>г.</w:t>
      </w:r>
    </w:p>
    <w:p w:rsidR="003F3744" w:rsidRPr="00940BE0" w:rsidRDefault="003F3744" w:rsidP="00482FE6">
      <w:pPr>
        <w:pStyle w:val="a7"/>
        <w:jc w:val="both"/>
        <w:rPr>
          <w:sz w:val="24"/>
          <w:szCs w:val="24"/>
        </w:rPr>
      </w:pPr>
    </w:p>
    <w:p w:rsidR="003F3744" w:rsidRPr="00940BE0" w:rsidRDefault="00BF1119" w:rsidP="00482FE6">
      <w:pPr>
        <w:pStyle w:val="a7"/>
        <w:jc w:val="both"/>
        <w:rPr>
          <w:sz w:val="24"/>
          <w:szCs w:val="24"/>
        </w:rPr>
      </w:pPr>
      <w:r w:rsidRPr="00940BE0">
        <w:rPr>
          <w:b/>
          <w:sz w:val="24"/>
          <w:szCs w:val="24"/>
        </w:rPr>
        <w:t xml:space="preserve"> </w:t>
      </w:r>
      <w:r w:rsidR="006162C1">
        <w:rPr>
          <w:b/>
          <w:sz w:val="24"/>
          <w:szCs w:val="24"/>
        </w:rPr>
        <w:t xml:space="preserve">  </w:t>
      </w:r>
      <w:r w:rsidR="002265CA">
        <w:rPr>
          <w:b/>
          <w:sz w:val="24"/>
          <w:szCs w:val="24"/>
        </w:rPr>
        <w:t>________________________,</w:t>
      </w:r>
      <w:r w:rsidR="003F3744" w:rsidRPr="00940BE0">
        <w:rPr>
          <w:sz w:val="24"/>
          <w:szCs w:val="24"/>
        </w:rPr>
        <w:t xml:space="preserve"> именуемое в дальнейшем «Поставщик», в лице</w:t>
      </w:r>
      <w:r w:rsidRPr="00940BE0">
        <w:rPr>
          <w:sz w:val="24"/>
          <w:szCs w:val="24"/>
        </w:rPr>
        <w:t xml:space="preserve"> </w:t>
      </w:r>
      <w:r w:rsidR="00183CEF">
        <w:rPr>
          <w:sz w:val="24"/>
          <w:szCs w:val="24"/>
        </w:rPr>
        <w:t>директора</w:t>
      </w:r>
      <w:r w:rsidR="0075487B">
        <w:rPr>
          <w:sz w:val="24"/>
          <w:szCs w:val="24"/>
        </w:rPr>
        <w:t xml:space="preserve"> </w:t>
      </w:r>
      <w:r w:rsidR="003F3744" w:rsidRPr="00940BE0">
        <w:rPr>
          <w:sz w:val="24"/>
          <w:szCs w:val="24"/>
        </w:rPr>
        <w:t xml:space="preserve">действующего на основании </w:t>
      </w:r>
      <w:r w:rsidR="002265CA">
        <w:rPr>
          <w:sz w:val="24"/>
          <w:szCs w:val="24"/>
        </w:rPr>
        <w:t>___________________</w:t>
      </w:r>
      <w:r w:rsidR="003F3744" w:rsidRPr="00940BE0">
        <w:rPr>
          <w:sz w:val="24"/>
          <w:szCs w:val="24"/>
        </w:rPr>
        <w:t xml:space="preserve">, с одной стороны, и </w:t>
      </w:r>
      <w:r w:rsidR="008844BA">
        <w:rPr>
          <w:b/>
          <w:sz w:val="24"/>
          <w:szCs w:val="24"/>
        </w:rPr>
        <w:t>_____________________________</w:t>
      </w:r>
      <w:r w:rsidR="003F3744" w:rsidRPr="00940BE0">
        <w:rPr>
          <w:sz w:val="24"/>
          <w:szCs w:val="24"/>
        </w:rPr>
        <w:t>, именуем</w:t>
      </w:r>
      <w:r w:rsidR="008844BA">
        <w:rPr>
          <w:sz w:val="24"/>
          <w:szCs w:val="24"/>
        </w:rPr>
        <w:t>ое</w:t>
      </w:r>
      <w:r w:rsidR="003F3744" w:rsidRPr="00940BE0">
        <w:rPr>
          <w:sz w:val="24"/>
          <w:szCs w:val="24"/>
        </w:rPr>
        <w:t xml:space="preserve"> в д</w:t>
      </w:r>
      <w:r w:rsidR="00183CEF">
        <w:rPr>
          <w:sz w:val="24"/>
          <w:szCs w:val="24"/>
        </w:rPr>
        <w:t xml:space="preserve">альнейшем «Покупатель», в </w:t>
      </w:r>
      <w:proofErr w:type="gramStart"/>
      <w:r w:rsidR="00183CEF">
        <w:rPr>
          <w:sz w:val="24"/>
          <w:szCs w:val="24"/>
        </w:rPr>
        <w:t xml:space="preserve">лице </w:t>
      </w:r>
      <w:r w:rsidR="00A93174">
        <w:rPr>
          <w:sz w:val="24"/>
          <w:szCs w:val="24"/>
        </w:rPr>
        <w:t xml:space="preserve"> </w:t>
      </w:r>
      <w:r w:rsidR="00B62B2E">
        <w:rPr>
          <w:sz w:val="24"/>
          <w:szCs w:val="24"/>
        </w:rPr>
        <w:t>_</w:t>
      </w:r>
      <w:proofErr w:type="gramEnd"/>
      <w:r w:rsidR="00B62B2E">
        <w:rPr>
          <w:sz w:val="24"/>
          <w:szCs w:val="24"/>
        </w:rPr>
        <w:t>__________</w:t>
      </w:r>
      <w:r w:rsidR="00A93174">
        <w:rPr>
          <w:sz w:val="24"/>
          <w:szCs w:val="24"/>
        </w:rPr>
        <w:t>____________________________</w:t>
      </w:r>
      <w:r w:rsidR="002265CA">
        <w:rPr>
          <w:sz w:val="24"/>
          <w:szCs w:val="24"/>
        </w:rPr>
        <w:t xml:space="preserve">, </w:t>
      </w:r>
      <w:r w:rsidR="003F3744" w:rsidRPr="00940BE0">
        <w:rPr>
          <w:sz w:val="24"/>
          <w:szCs w:val="24"/>
        </w:rPr>
        <w:t xml:space="preserve">действующего на основании </w:t>
      </w:r>
      <w:r w:rsidR="002265CA">
        <w:rPr>
          <w:sz w:val="24"/>
          <w:szCs w:val="24"/>
        </w:rPr>
        <w:t>_____________</w:t>
      </w:r>
      <w:r w:rsidR="003F3744" w:rsidRPr="00940BE0">
        <w:rPr>
          <w:sz w:val="24"/>
          <w:szCs w:val="24"/>
        </w:rPr>
        <w:t>, с другой стороны, заключили настоящий договор о нижеследу</w:t>
      </w:r>
      <w:r w:rsidR="003F3744" w:rsidRPr="00940BE0">
        <w:rPr>
          <w:sz w:val="24"/>
          <w:szCs w:val="24"/>
        </w:rPr>
        <w:t>ю</w:t>
      </w:r>
      <w:r w:rsidR="003F3744" w:rsidRPr="00940BE0">
        <w:rPr>
          <w:sz w:val="24"/>
          <w:szCs w:val="24"/>
        </w:rPr>
        <w:t>щем:</w:t>
      </w:r>
    </w:p>
    <w:p w:rsidR="003F3744" w:rsidRPr="00940BE0" w:rsidRDefault="003F3744" w:rsidP="0065758B">
      <w:pPr>
        <w:pStyle w:val="a7"/>
        <w:spacing w:before="120" w:after="0"/>
        <w:jc w:val="center"/>
        <w:rPr>
          <w:b/>
          <w:sz w:val="24"/>
          <w:szCs w:val="24"/>
        </w:rPr>
      </w:pPr>
      <w:r w:rsidRPr="00940BE0">
        <w:rPr>
          <w:b/>
          <w:sz w:val="24"/>
          <w:szCs w:val="24"/>
        </w:rPr>
        <w:t>1. Предмет договора</w:t>
      </w:r>
    </w:p>
    <w:p w:rsidR="003F3744" w:rsidRDefault="003F3744" w:rsidP="002A0E83">
      <w:pPr>
        <w:numPr>
          <w:ilvl w:val="1"/>
          <w:numId w:val="1"/>
        </w:numPr>
        <w:tabs>
          <w:tab w:val="clear" w:pos="360"/>
          <w:tab w:val="num" w:pos="0"/>
        </w:tabs>
        <w:ind w:left="0" w:firstLine="709"/>
        <w:jc w:val="both"/>
        <w:rPr>
          <w:sz w:val="24"/>
          <w:szCs w:val="24"/>
        </w:rPr>
      </w:pPr>
      <w:r w:rsidRPr="00940BE0">
        <w:rPr>
          <w:sz w:val="24"/>
          <w:szCs w:val="24"/>
        </w:rPr>
        <w:t>Поставщик обязуется поставить, а Покупатель принять и оплатить лом и отходы черных мета</w:t>
      </w:r>
      <w:r w:rsidRPr="00940BE0">
        <w:rPr>
          <w:sz w:val="24"/>
          <w:szCs w:val="24"/>
        </w:rPr>
        <w:t>л</w:t>
      </w:r>
      <w:r w:rsidRPr="00940BE0">
        <w:rPr>
          <w:sz w:val="24"/>
          <w:szCs w:val="24"/>
        </w:rPr>
        <w:t>лов (далее – Товар) согласно ГОСТ 2787-75</w:t>
      </w:r>
      <w:r w:rsidR="00764E9C" w:rsidRPr="00764E9C">
        <w:rPr>
          <w:sz w:val="24"/>
          <w:szCs w:val="24"/>
        </w:rPr>
        <w:t xml:space="preserve"> </w:t>
      </w:r>
      <w:r w:rsidR="00764E9C">
        <w:rPr>
          <w:sz w:val="24"/>
          <w:szCs w:val="24"/>
        </w:rPr>
        <w:t>«</w:t>
      </w:r>
      <w:r w:rsidR="00764E9C" w:rsidRPr="00580B85">
        <w:rPr>
          <w:sz w:val="24"/>
          <w:szCs w:val="24"/>
        </w:rPr>
        <w:t>Металлы черные вторичные»</w:t>
      </w:r>
      <w:r w:rsidR="00764E9C">
        <w:rPr>
          <w:sz w:val="24"/>
          <w:szCs w:val="24"/>
        </w:rPr>
        <w:t xml:space="preserve"> </w:t>
      </w:r>
      <w:r w:rsidR="00764E9C" w:rsidRPr="005C784F">
        <w:rPr>
          <w:sz w:val="24"/>
          <w:szCs w:val="24"/>
        </w:rPr>
        <w:t>в количестве, по ценам и в сроки, указанные</w:t>
      </w:r>
      <w:r w:rsidR="00764E9C">
        <w:rPr>
          <w:sz w:val="24"/>
          <w:szCs w:val="24"/>
        </w:rPr>
        <w:t xml:space="preserve"> в Спецификации, </w:t>
      </w:r>
      <w:r w:rsidR="00764E9C" w:rsidRPr="00940BE0">
        <w:rPr>
          <w:sz w:val="24"/>
          <w:szCs w:val="24"/>
        </w:rPr>
        <w:t>являющейся неотъемлемой частью настоящего договора.</w:t>
      </w:r>
      <w:r w:rsidR="002A6524">
        <w:rPr>
          <w:sz w:val="24"/>
          <w:szCs w:val="24"/>
        </w:rPr>
        <w:t xml:space="preserve"> </w:t>
      </w:r>
      <w:r w:rsidR="002A6524" w:rsidRPr="002A4E24">
        <w:rPr>
          <w:sz w:val="24"/>
          <w:szCs w:val="24"/>
        </w:rPr>
        <w:t>В случае отсутствия Спецификации применяется цена, указанная в действующем на день поставки Прайс-листе.</w:t>
      </w:r>
    </w:p>
    <w:p w:rsidR="00482FE6" w:rsidRDefault="00482FE6" w:rsidP="002A0E83">
      <w:pPr>
        <w:numPr>
          <w:ilvl w:val="1"/>
          <w:numId w:val="1"/>
        </w:numPr>
        <w:tabs>
          <w:tab w:val="clear" w:pos="360"/>
          <w:tab w:val="num" w:pos="0"/>
        </w:tabs>
        <w:ind w:left="0" w:firstLine="709"/>
        <w:jc w:val="both"/>
        <w:rPr>
          <w:sz w:val="24"/>
          <w:szCs w:val="24"/>
        </w:rPr>
      </w:pPr>
      <w:r w:rsidRPr="00482FE6">
        <w:rPr>
          <w:sz w:val="24"/>
          <w:szCs w:val="24"/>
        </w:rPr>
        <w:t>П</w:t>
      </w:r>
      <w:r>
        <w:rPr>
          <w:sz w:val="24"/>
          <w:szCs w:val="24"/>
        </w:rPr>
        <w:t>оставщик</w:t>
      </w:r>
      <w:r w:rsidRPr="00482FE6">
        <w:rPr>
          <w:sz w:val="24"/>
          <w:szCs w:val="24"/>
        </w:rPr>
        <w:t xml:space="preserve"> гарантирует, что является собственником Товара, а также, что Товар, являющийся предметом настоящего Договора, свободен от прав третьих лиц, не является предметом других сделок, не имеет каких-либо иных обременений, которые могут воспрепятствовать его последующему свободному использованию Покупателем. П</w:t>
      </w:r>
      <w:r>
        <w:rPr>
          <w:sz w:val="24"/>
          <w:szCs w:val="24"/>
        </w:rPr>
        <w:t>оставщик</w:t>
      </w:r>
      <w:r w:rsidRPr="00482FE6">
        <w:rPr>
          <w:sz w:val="24"/>
          <w:szCs w:val="24"/>
        </w:rPr>
        <w:t xml:space="preserve"> несет полную юридическую ответственность за происхождения товара</w:t>
      </w:r>
      <w:r>
        <w:rPr>
          <w:sz w:val="24"/>
          <w:szCs w:val="24"/>
        </w:rPr>
        <w:t>.</w:t>
      </w:r>
    </w:p>
    <w:p w:rsidR="002A0E83" w:rsidRPr="00FD74E3" w:rsidRDefault="00FD74E3" w:rsidP="0065758B">
      <w:pPr>
        <w:autoSpaceDE w:val="0"/>
        <w:autoSpaceDN w:val="0"/>
        <w:adjustRightInd w:val="0"/>
        <w:spacing w:before="120"/>
        <w:ind w:firstLine="709"/>
        <w:jc w:val="center"/>
        <w:rPr>
          <w:b/>
          <w:sz w:val="24"/>
          <w:szCs w:val="24"/>
        </w:rPr>
      </w:pPr>
      <w:r w:rsidRPr="00FD74E3">
        <w:rPr>
          <w:b/>
          <w:sz w:val="24"/>
          <w:szCs w:val="24"/>
        </w:rPr>
        <w:t>2. Порядок приемки и качество лома</w:t>
      </w:r>
    </w:p>
    <w:p w:rsidR="00FD74E3" w:rsidRDefault="00FD74E3" w:rsidP="00FD74E3">
      <w:pPr>
        <w:autoSpaceDE w:val="0"/>
        <w:autoSpaceDN w:val="0"/>
        <w:adjustRightInd w:val="0"/>
        <w:ind w:firstLine="709"/>
        <w:jc w:val="both"/>
        <w:rPr>
          <w:sz w:val="24"/>
          <w:szCs w:val="24"/>
        </w:rPr>
      </w:pPr>
      <w:r>
        <w:rPr>
          <w:sz w:val="24"/>
          <w:szCs w:val="24"/>
        </w:rPr>
        <w:t>2.1. Поставка Товара</w:t>
      </w:r>
      <w:r w:rsidRPr="00FD74E3">
        <w:rPr>
          <w:sz w:val="24"/>
          <w:szCs w:val="24"/>
        </w:rPr>
        <w:t xml:space="preserve"> осуществляется автомобильным транспортом</w:t>
      </w:r>
      <w:r w:rsidR="00955C5A">
        <w:rPr>
          <w:sz w:val="24"/>
          <w:szCs w:val="24"/>
        </w:rPr>
        <w:t xml:space="preserve"> </w:t>
      </w:r>
      <w:r>
        <w:rPr>
          <w:sz w:val="24"/>
          <w:szCs w:val="24"/>
        </w:rPr>
        <w:t>на склад Покупателя</w:t>
      </w:r>
      <w:r w:rsidR="0028365A" w:rsidRPr="0028365A">
        <w:rPr>
          <w:sz w:val="24"/>
          <w:szCs w:val="24"/>
        </w:rPr>
        <w:t xml:space="preserve"> (</w:t>
      </w:r>
      <w:r w:rsidR="0028365A">
        <w:rPr>
          <w:sz w:val="24"/>
          <w:szCs w:val="24"/>
        </w:rPr>
        <w:t>Грузополучателя)</w:t>
      </w:r>
      <w:r>
        <w:rPr>
          <w:sz w:val="24"/>
          <w:szCs w:val="24"/>
        </w:rPr>
        <w:t>, расположенного по адресу:</w:t>
      </w:r>
    </w:p>
    <w:p w:rsidR="00875A45" w:rsidRPr="002265CA" w:rsidRDefault="002265CA" w:rsidP="002265CA">
      <w:pPr>
        <w:rPr>
          <w:sz w:val="22"/>
          <w:szCs w:val="22"/>
        </w:rPr>
      </w:pPr>
      <w:r>
        <w:rPr>
          <w:b/>
          <w:sz w:val="22"/>
          <w:szCs w:val="22"/>
        </w:rPr>
        <w:t>_______________________________________________________________________</w:t>
      </w:r>
    </w:p>
    <w:p w:rsidR="002A0E83" w:rsidRDefault="00FD74E3" w:rsidP="009341AF">
      <w:pPr>
        <w:autoSpaceDE w:val="0"/>
        <w:autoSpaceDN w:val="0"/>
        <w:adjustRightInd w:val="0"/>
        <w:ind w:firstLine="709"/>
        <w:jc w:val="both"/>
        <w:rPr>
          <w:sz w:val="24"/>
          <w:szCs w:val="24"/>
        </w:rPr>
      </w:pPr>
      <w:r>
        <w:rPr>
          <w:sz w:val="24"/>
          <w:szCs w:val="24"/>
        </w:rPr>
        <w:t>2.</w:t>
      </w:r>
      <w:r w:rsidR="00452F09">
        <w:rPr>
          <w:sz w:val="24"/>
          <w:szCs w:val="24"/>
        </w:rPr>
        <w:t>2</w:t>
      </w:r>
      <w:r>
        <w:rPr>
          <w:sz w:val="24"/>
          <w:szCs w:val="24"/>
        </w:rPr>
        <w:t xml:space="preserve">. </w:t>
      </w:r>
      <w:r w:rsidR="002A0E83" w:rsidRPr="005E6A92">
        <w:rPr>
          <w:sz w:val="24"/>
          <w:szCs w:val="24"/>
        </w:rPr>
        <w:t xml:space="preserve">Датой поставки Товара и датой перехода права собственности на Товар считается дата </w:t>
      </w:r>
      <w:r w:rsidR="002A0E83" w:rsidRPr="005D4AD3">
        <w:rPr>
          <w:sz w:val="24"/>
          <w:szCs w:val="24"/>
        </w:rPr>
        <w:t>подписания</w:t>
      </w:r>
      <w:r w:rsidR="005D4AD3" w:rsidRPr="005D4AD3">
        <w:rPr>
          <w:sz w:val="24"/>
          <w:szCs w:val="24"/>
        </w:rPr>
        <w:t xml:space="preserve"> </w:t>
      </w:r>
      <w:r w:rsidR="005D4AD3">
        <w:rPr>
          <w:sz w:val="24"/>
          <w:szCs w:val="24"/>
        </w:rPr>
        <w:t>Покупателем</w:t>
      </w:r>
      <w:r w:rsidR="002A0E83" w:rsidRPr="005D4AD3">
        <w:rPr>
          <w:sz w:val="24"/>
          <w:szCs w:val="24"/>
        </w:rPr>
        <w:t xml:space="preserve"> </w:t>
      </w:r>
      <w:r w:rsidR="009341AF">
        <w:rPr>
          <w:sz w:val="24"/>
          <w:szCs w:val="24"/>
        </w:rPr>
        <w:t>п</w:t>
      </w:r>
      <w:r w:rsidR="002A0E83" w:rsidRPr="005E6A92">
        <w:rPr>
          <w:sz w:val="24"/>
          <w:szCs w:val="24"/>
        </w:rPr>
        <w:t>риемо</w:t>
      </w:r>
      <w:r>
        <w:rPr>
          <w:sz w:val="24"/>
          <w:szCs w:val="24"/>
        </w:rPr>
        <w:t>-</w:t>
      </w:r>
      <w:r w:rsidR="002A0E83" w:rsidRPr="005E6A92">
        <w:rPr>
          <w:sz w:val="24"/>
          <w:szCs w:val="24"/>
        </w:rPr>
        <w:t>сдаточн</w:t>
      </w:r>
      <w:r w:rsidR="009341AF">
        <w:rPr>
          <w:sz w:val="24"/>
          <w:szCs w:val="24"/>
        </w:rPr>
        <w:t>ого</w:t>
      </w:r>
      <w:r w:rsidR="002A0E83" w:rsidRPr="005E6A92">
        <w:rPr>
          <w:sz w:val="24"/>
          <w:szCs w:val="24"/>
        </w:rPr>
        <w:t xml:space="preserve"> ак</w:t>
      </w:r>
      <w:r w:rsidR="002A0E83">
        <w:rPr>
          <w:sz w:val="24"/>
          <w:szCs w:val="24"/>
        </w:rPr>
        <w:t>т</w:t>
      </w:r>
      <w:r w:rsidR="009341AF">
        <w:rPr>
          <w:sz w:val="24"/>
          <w:szCs w:val="24"/>
        </w:rPr>
        <w:t>а</w:t>
      </w:r>
      <w:r w:rsidR="00423871">
        <w:rPr>
          <w:sz w:val="24"/>
          <w:szCs w:val="24"/>
        </w:rPr>
        <w:t xml:space="preserve"> (далее - ПСА)</w:t>
      </w:r>
      <w:r w:rsidR="009341AF">
        <w:rPr>
          <w:sz w:val="24"/>
          <w:szCs w:val="24"/>
        </w:rPr>
        <w:t>, оформленного по образцу согласно п</w:t>
      </w:r>
      <w:r w:rsidR="009341AF" w:rsidRPr="009341AF">
        <w:rPr>
          <w:sz w:val="24"/>
          <w:szCs w:val="24"/>
        </w:rPr>
        <w:t>остановлени</w:t>
      </w:r>
      <w:r w:rsidR="009341AF">
        <w:rPr>
          <w:sz w:val="24"/>
          <w:szCs w:val="24"/>
        </w:rPr>
        <w:t>ю</w:t>
      </w:r>
      <w:r w:rsidR="009341AF" w:rsidRPr="009341AF">
        <w:rPr>
          <w:sz w:val="24"/>
          <w:szCs w:val="24"/>
        </w:rPr>
        <w:t xml:space="preserve"> Правительства Р</w:t>
      </w:r>
      <w:r w:rsidR="009341AF">
        <w:rPr>
          <w:sz w:val="24"/>
          <w:szCs w:val="24"/>
        </w:rPr>
        <w:t xml:space="preserve">оссийской </w:t>
      </w:r>
      <w:r w:rsidR="009341AF" w:rsidRPr="009341AF">
        <w:rPr>
          <w:sz w:val="24"/>
          <w:szCs w:val="24"/>
        </w:rPr>
        <w:t>Ф</w:t>
      </w:r>
      <w:r w:rsidR="009341AF">
        <w:rPr>
          <w:sz w:val="24"/>
          <w:szCs w:val="24"/>
        </w:rPr>
        <w:t>едерации</w:t>
      </w:r>
      <w:r w:rsidR="009341AF" w:rsidRPr="009341AF">
        <w:rPr>
          <w:sz w:val="24"/>
          <w:szCs w:val="24"/>
        </w:rPr>
        <w:t xml:space="preserve"> от 11.05.2001</w:t>
      </w:r>
      <w:r w:rsidR="00E077EC">
        <w:rPr>
          <w:sz w:val="24"/>
          <w:szCs w:val="24"/>
        </w:rPr>
        <w:t xml:space="preserve"> года</w:t>
      </w:r>
      <w:r w:rsidR="009341AF" w:rsidRPr="009341AF">
        <w:rPr>
          <w:sz w:val="24"/>
          <w:szCs w:val="24"/>
        </w:rPr>
        <w:t xml:space="preserve"> </w:t>
      </w:r>
      <w:r w:rsidR="009341AF">
        <w:rPr>
          <w:sz w:val="24"/>
          <w:szCs w:val="24"/>
        </w:rPr>
        <w:t>№</w:t>
      </w:r>
      <w:r w:rsidR="009341AF" w:rsidRPr="009341AF">
        <w:rPr>
          <w:sz w:val="24"/>
          <w:szCs w:val="24"/>
        </w:rPr>
        <w:t xml:space="preserve"> 369</w:t>
      </w:r>
      <w:r w:rsidR="00E077EC">
        <w:rPr>
          <w:sz w:val="24"/>
          <w:szCs w:val="24"/>
        </w:rPr>
        <w:t xml:space="preserve"> «</w:t>
      </w:r>
      <w:r w:rsidR="009341AF" w:rsidRPr="009341AF">
        <w:rPr>
          <w:sz w:val="24"/>
          <w:szCs w:val="24"/>
        </w:rPr>
        <w:t>Об утверждении Правил обращения с ломом и отходами черных металлов и их отчуждения</w:t>
      </w:r>
      <w:r w:rsidR="009341AF">
        <w:rPr>
          <w:sz w:val="24"/>
          <w:szCs w:val="24"/>
        </w:rPr>
        <w:t>».</w:t>
      </w:r>
    </w:p>
    <w:p w:rsidR="00FD74E3" w:rsidRDefault="00FD74E3" w:rsidP="002A0E83">
      <w:pPr>
        <w:autoSpaceDE w:val="0"/>
        <w:autoSpaceDN w:val="0"/>
        <w:adjustRightInd w:val="0"/>
        <w:ind w:firstLine="709"/>
        <w:jc w:val="both"/>
        <w:rPr>
          <w:sz w:val="24"/>
          <w:szCs w:val="24"/>
        </w:rPr>
      </w:pPr>
      <w:r>
        <w:rPr>
          <w:sz w:val="24"/>
          <w:szCs w:val="24"/>
        </w:rPr>
        <w:t>2.</w:t>
      </w:r>
      <w:r w:rsidR="00452F09">
        <w:rPr>
          <w:sz w:val="24"/>
          <w:szCs w:val="24"/>
        </w:rPr>
        <w:t>3</w:t>
      </w:r>
      <w:r>
        <w:rPr>
          <w:sz w:val="24"/>
          <w:szCs w:val="24"/>
        </w:rPr>
        <w:t xml:space="preserve">. </w:t>
      </w:r>
      <w:r w:rsidRPr="00940BE0">
        <w:rPr>
          <w:sz w:val="24"/>
          <w:szCs w:val="24"/>
        </w:rPr>
        <w:t xml:space="preserve">Приемка Товара по качеству и количеству производится </w:t>
      </w:r>
      <w:r w:rsidR="00893D0A" w:rsidRPr="00893D0A">
        <w:rPr>
          <w:sz w:val="24"/>
          <w:szCs w:val="24"/>
        </w:rPr>
        <w:t xml:space="preserve">в присутствии уполномоченного представителя грузоотправителя, а в случае </w:t>
      </w:r>
      <w:r w:rsidR="00893D0A">
        <w:rPr>
          <w:sz w:val="24"/>
          <w:szCs w:val="24"/>
        </w:rPr>
        <w:t>его</w:t>
      </w:r>
      <w:r w:rsidR="00893D0A" w:rsidRPr="00893D0A">
        <w:rPr>
          <w:sz w:val="24"/>
          <w:szCs w:val="24"/>
        </w:rPr>
        <w:t xml:space="preserve"> отсутствия - в одностороннем порядке</w:t>
      </w:r>
      <w:r w:rsidR="00893D0A">
        <w:rPr>
          <w:sz w:val="24"/>
          <w:szCs w:val="24"/>
        </w:rPr>
        <w:t xml:space="preserve"> </w:t>
      </w:r>
      <w:r>
        <w:rPr>
          <w:sz w:val="24"/>
          <w:szCs w:val="24"/>
        </w:rPr>
        <w:t>П</w:t>
      </w:r>
      <w:r w:rsidRPr="00940BE0">
        <w:rPr>
          <w:sz w:val="24"/>
          <w:szCs w:val="24"/>
        </w:rPr>
        <w:t xml:space="preserve">окупателем </w:t>
      </w:r>
      <w:r w:rsidR="00493242">
        <w:rPr>
          <w:sz w:val="24"/>
          <w:szCs w:val="24"/>
        </w:rPr>
        <w:t xml:space="preserve">путем визуального осмотра Товара и взвешивания его </w:t>
      </w:r>
      <w:r w:rsidR="00493242" w:rsidRPr="00580B85">
        <w:rPr>
          <w:sz w:val="24"/>
          <w:szCs w:val="24"/>
        </w:rPr>
        <w:t xml:space="preserve">на </w:t>
      </w:r>
      <w:r w:rsidR="00893D0A">
        <w:rPr>
          <w:sz w:val="24"/>
          <w:szCs w:val="24"/>
        </w:rPr>
        <w:t xml:space="preserve">проверенном </w:t>
      </w:r>
      <w:r w:rsidR="00493242" w:rsidRPr="00580B85">
        <w:rPr>
          <w:sz w:val="24"/>
          <w:szCs w:val="24"/>
        </w:rPr>
        <w:t>весовом оборудовании Покупателя (</w:t>
      </w:r>
      <w:r w:rsidR="005D211B">
        <w:rPr>
          <w:sz w:val="24"/>
          <w:szCs w:val="24"/>
        </w:rPr>
        <w:t>Г</w:t>
      </w:r>
      <w:r w:rsidR="00493242" w:rsidRPr="00580B85">
        <w:rPr>
          <w:sz w:val="24"/>
          <w:szCs w:val="24"/>
        </w:rPr>
        <w:t>рузополучателя</w:t>
      </w:r>
      <w:r w:rsidR="005D211B" w:rsidRPr="005D211B">
        <w:rPr>
          <w:sz w:val="24"/>
          <w:szCs w:val="24"/>
        </w:rPr>
        <w:t xml:space="preserve">) </w:t>
      </w:r>
      <w:r w:rsidR="00493242">
        <w:rPr>
          <w:sz w:val="24"/>
          <w:szCs w:val="24"/>
        </w:rPr>
        <w:t>и оформляется соответствующей записью в ПСА.</w:t>
      </w:r>
    </w:p>
    <w:p w:rsidR="00493242" w:rsidRDefault="00FD74E3" w:rsidP="00493242">
      <w:pPr>
        <w:autoSpaceDE w:val="0"/>
        <w:autoSpaceDN w:val="0"/>
        <w:adjustRightInd w:val="0"/>
        <w:ind w:firstLine="709"/>
        <w:jc w:val="both"/>
        <w:rPr>
          <w:sz w:val="24"/>
          <w:szCs w:val="24"/>
        </w:rPr>
      </w:pPr>
      <w:r>
        <w:rPr>
          <w:sz w:val="24"/>
          <w:szCs w:val="24"/>
        </w:rPr>
        <w:t>2.</w:t>
      </w:r>
      <w:r w:rsidR="00452F09">
        <w:rPr>
          <w:sz w:val="24"/>
          <w:szCs w:val="24"/>
        </w:rPr>
        <w:t>4</w:t>
      </w:r>
      <w:r>
        <w:rPr>
          <w:sz w:val="24"/>
          <w:szCs w:val="24"/>
        </w:rPr>
        <w:t xml:space="preserve">. </w:t>
      </w:r>
      <w:r w:rsidRPr="00940BE0">
        <w:rPr>
          <w:sz w:val="24"/>
          <w:szCs w:val="24"/>
        </w:rPr>
        <w:t xml:space="preserve">В случае несоответствия полученного Товара по виду и весу, указанных в сопроводительных документах Поставщика, Товар считается принятым по виду и весу </w:t>
      </w:r>
      <w:r w:rsidR="003B3A2F">
        <w:rPr>
          <w:sz w:val="24"/>
          <w:szCs w:val="24"/>
        </w:rPr>
        <w:t xml:space="preserve">нетто (фактический вес минус вес засора) </w:t>
      </w:r>
      <w:r w:rsidRPr="00940BE0">
        <w:rPr>
          <w:sz w:val="24"/>
          <w:szCs w:val="24"/>
        </w:rPr>
        <w:t xml:space="preserve">согласно </w:t>
      </w:r>
      <w:r w:rsidR="00423871">
        <w:rPr>
          <w:sz w:val="24"/>
          <w:szCs w:val="24"/>
        </w:rPr>
        <w:t>ПСА</w:t>
      </w:r>
      <w:r w:rsidRPr="00940BE0">
        <w:rPr>
          <w:sz w:val="24"/>
          <w:szCs w:val="24"/>
        </w:rPr>
        <w:t>.</w:t>
      </w:r>
    </w:p>
    <w:p w:rsidR="00493242" w:rsidRPr="00940BE0" w:rsidRDefault="00493242" w:rsidP="00493242">
      <w:pPr>
        <w:autoSpaceDE w:val="0"/>
        <w:autoSpaceDN w:val="0"/>
        <w:adjustRightInd w:val="0"/>
        <w:ind w:firstLine="709"/>
        <w:jc w:val="both"/>
        <w:rPr>
          <w:sz w:val="24"/>
          <w:szCs w:val="24"/>
        </w:rPr>
      </w:pPr>
      <w:r>
        <w:rPr>
          <w:sz w:val="24"/>
          <w:szCs w:val="24"/>
        </w:rPr>
        <w:t>2.</w:t>
      </w:r>
      <w:r w:rsidR="000B1748">
        <w:rPr>
          <w:sz w:val="24"/>
          <w:szCs w:val="24"/>
          <w:lang w:val="en-US"/>
        </w:rPr>
        <w:t>5</w:t>
      </w:r>
      <w:r>
        <w:rPr>
          <w:sz w:val="24"/>
          <w:szCs w:val="24"/>
        </w:rPr>
        <w:t xml:space="preserve">. </w:t>
      </w:r>
      <w:r w:rsidRPr="00940BE0">
        <w:rPr>
          <w:sz w:val="24"/>
          <w:szCs w:val="24"/>
        </w:rPr>
        <w:t>Не допускается поставка:</w:t>
      </w:r>
    </w:p>
    <w:p w:rsidR="00493242" w:rsidRPr="00940BE0" w:rsidRDefault="00493242" w:rsidP="008502B5">
      <w:pPr>
        <w:pStyle w:val="a7"/>
        <w:numPr>
          <w:ilvl w:val="0"/>
          <w:numId w:val="3"/>
        </w:numPr>
        <w:spacing w:after="0"/>
        <w:ind w:left="0" w:firstLine="0"/>
        <w:jc w:val="both"/>
        <w:rPr>
          <w:sz w:val="24"/>
          <w:szCs w:val="24"/>
        </w:rPr>
      </w:pPr>
      <w:r w:rsidRPr="00940BE0">
        <w:rPr>
          <w:sz w:val="24"/>
          <w:szCs w:val="24"/>
        </w:rPr>
        <w:t>взрывоопасного, радиационного и/или химически загрязненного металлолома;</w:t>
      </w:r>
    </w:p>
    <w:p w:rsidR="00493242" w:rsidRPr="00884E79" w:rsidRDefault="00493242" w:rsidP="008502B5">
      <w:pPr>
        <w:pStyle w:val="a7"/>
        <w:numPr>
          <w:ilvl w:val="0"/>
          <w:numId w:val="3"/>
        </w:numPr>
        <w:spacing w:after="0"/>
        <w:ind w:left="0" w:firstLine="0"/>
        <w:jc w:val="both"/>
        <w:rPr>
          <w:sz w:val="24"/>
          <w:szCs w:val="24"/>
        </w:rPr>
      </w:pPr>
      <w:r w:rsidRPr="00940BE0">
        <w:rPr>
          <w:sz w:val="24"/>
          <w:szCs w:val="24"/>
        </w:rPr>
        <w:t>товара, в виде любых элементов военной техники и боеприпасов независимо от степени их утилизации.</w:t>
      </w:r>
    </w:p>
    <w:p w:rsidR="00884E79" w:rsidRPr="00884E79" w:rsidRDefault="00884E79" w:rsidP="00884E79">
      <w:pPr>
        <w:pStyle w:val="a7"/>
        <w:spacing w:after="0"/>
        <w:ind w:firstLine="709"/>
        <w:jc w:val="both"/>
        <w:rPr>
          <w:sz w:val="24"/>
          <w:szCs w:val="24"/>
        </w:rPr>
      </w:pPr>
      <w:r>
        <w:rPr>
          <w:sz w:val="24"/>
          <w:szCs w:val="24"/>
        </w:rPr>
        <w:t>При этом поставка оцинкованного и луженного металлолома может осуществляться по взаимному соглашению сторон.</w:t>
      </w:r>
    </w:p>
    <w:p w:rsidR="00493242" w:rsidRDefault="00493242" w:rsidP="002A0E83">
      <w:pPr>
        <w:autoSpaceDE w:val="0"/>
        <w:autoSpaceDN w:val="0"/>
        <w:adjustRightInd w:val="0"/>
        <w:ind w:firstLine="709"/>
        <w:jc w:val="both"/>
        <w:rPr>
          <w:sz w:val="24"/>
          <w:szCs w:val="24"/>
        </w:rPr>
      </w:pPr>
      <w:r>
        <w:rPr>
          <w:sz w:val="24"/>
          <w:szCs w:val="24"/>
        </w:rPr>
        <w:t>2.</w:t>
      </w:r>
      <w:r w:rsidR="000B1748" w:rsidRPr="000B1748">
        <w:rPr>
          <w:sz w:val="24"/>
          <w:szCs w:val="24"/>
        </w:rPr>
        <w:t>6</w:t>
      </w:r>
      <w:r>
        <w:rPr>
          <w:sz w:val="24"/>
          <w:szCs w:val="24"/>
        </w:rPr>
        <w:t xml:space="preserve">. </w:t>
      </w:r>
      <w:r w:rsidRPr="00580B85">
        <w:rPr>
          <w:sz w:val="24"/>
          <w:szCs w:val="24"/>
        </w:rPr>
        <w:t>В случае отгрузки в одном транспортном средстве лома разных классов, видов при условии их надежного разделения</w:t>
      </w:r>
      <w:r w:rsidR="00452F09">
        <w:rPr>
          <w:sz w:val="24"/>
          <w:szCs w:val="24"/>
        </w:rPr>
        <w:t>, исключающего возможность смешивания</w:t>
      </w:r>
      <w:r w:rsidRPr="00580B85">
        <w:rPr>
          <w:sz w:val="24"/>
          <w:szCs w:val="24"/>
        </w:rPr>
        <w:t>, сдача-приемка и оплата производятся по фактическому наличию классов, видов. В случае отсутствия такого разделения либо если разделение лома будет ненадлежащим, сдача-приемка и оплата производится по низшему виду лома.</w:t>
      </w:r>
    </w:p>
    <w:p w:rsidR="00482FE6" w:rsidRPr="00482FE6" w:rsidRDefault="00445123" w:rsidP="0065758B">
      <w:pPr>
        <w:spacing w:before="120"/>
        <w:ind w:firstLine="709"/>
        <w:jc w:val="center"/>
        <w:rPr>
          <w:b/>
          <w:sz w:val="24"/>
          <w:szCs w:val="24"/>
        </w:rPr>
      </w:pPr>
      <w:r>
        <w:rPr>
          <w:b/>
          <w:sz w:val="24"/>
          <w:szCs w:val="24"/>
        </w:rPr>
        <w:t>3</w:t>
      </w:r>
      <w:r w:rsidR="003F3744" w:rsidRPr="00940BE0">
        <w:rPr>
          <w:b/>
          <w:sz w:val="24"/>
          <w:szCs w:val="24"/>
        </w:rPr>
        <w:t>. Цена и порядок расчетов</w:t>
      </w:r>
    </w:p>
    <w:p w:rsidR="00273054" w:rsidRDefault="00445123" w:rsidP="002A0E83">
      <w:pPr>
        <w:pStyle w:val="a7"/>
        <w:spacing w:after="0"/>
        <w:ind w:firstLine="709"/>
        <w:jc w:val="both"/>
        <w:rPr>
          <w:sz w:val="23"/>
          <w:szCs w:val="23"/>
        </w:rPr>
      </w:pPr>
      <w:r>
        <w:rPr>
          <w:sz w:val="24"/>
          <w:szCs w:val="24"/>
        </w:rPr>
        <w:t>3</w:t>
      </w:r>
      <w:r w:rsidR="003F3744" w:rsidRPr="00940BE0">
        <w:rPr>
          <w:sz w:val="24"/>
          <w:szCs w:val="24"/>
        </w:rPr>
        <w:t xml:space="preserve">.1. </w:t>
      </w:r>
      <w:r w:rsidR="00764E9C" w:rsidRPr="004B5DDD">
        <w:rPr>
          <w:sz w:val="24"/>
          <w:szCs w:val="24"/>
        </w:rPr>
        <w:t xml:space="preserve">Цена на каждый вид лома определяется по соглашению сторон и указывается в </w:t>
      </w:r>
      <w:r w:rsidR="00764E9C">
        <w:rPr>
          <w:sz w:val="24"/>
          <w:szCs w:val="24"/>
        </w:rPr>
        <w:t>Спецификации</w:t>
      </w:r>
      <w:r w:rsidR="00764E9C" w:rsidRPr="004B5DDD">
        <w:rPr>
          <w:sz w:val="24"/>
          <w:szCs w:val="24"/>
        </w:rPr>
        <w:t xml:space="preserve"> к настоящему договору</w:t>
      </w:r>
      <w:r w:rsidR="002A4E24">
        <w:rPr>
          <w:sz w:val="24"/>
          <w:szCs w:val="24"/>
        </w:rPr>
        <w:t xml:space="preserve">, при отсутствии Спецификации </w:t>
      </w:r>
      <w:r w:rsidR="002A4E24" w:rsidRPr="002A4E24">
        <w:rPr>
          <w:sz w:val="24"/>
          <w:szCs w:val="24"/>
        </w:rPr>
        <w:t>применяется цена, указанная в действующем на день поставки Прайс-листе.</w:t>
      </w:r>
      <w:r w:rsidR="00764E9C">
        <w:rPr>
          <w:sz w:val="23"/>
          <w:szCs w:val="23"/>
        </w:rPr>
        <w:t xml:space="preserve"> </w:t>
      </w:r>
    </w:p>
    <w:p w:rsidR="003F3744" w:rsidRPr="00940BE0" w:rsidRDefault="00445123" w:rsidP="002A0E83">
      <w:pPr>
        <w:pStyle w:val="a7"/>
        <w:spacing w:after="0"/>
        <w:ind w:firstLine="709"/>
        <w:jc w:val="both"/>
        <w:rPr>
          <w:sz w:val="24"/>
          <w:szCs w:val="24"/>
        </w:rPr>
      </w:pPr>
      <w:r>
        <w:rPr>
          <w:sz w:val="24"/>
          <w:szCs w:val="24"/>
        </w:rPr>
        <w:lastRenderedPageBreak/>
        <w:t>3</w:t>
      </w:r>
      <w:r w:rsidR="000925AE">
        <w:rPr>
          <w:sz w:val="24"/>
          <w:szCs w:val="24"/>
        </w:rPr>
        <w:t xml:space="preserve">.2. </w:t>
      </w:r>
      <w:r w:rsidR="002A4E24">
        <w:rPr>
          <w:sz w:val="24"/>
          <w:szCs w:val="24"/>
        </w:rPr>
        <w:t>При и</w:t>
      </w:r>
      <w:r w:rsidR="003F3744" w:rsidRPr="00940BE0">
        <w:rPr>
          <w:sz w:val="24"/>
          <w:szCs w:val="24"/>
        </w:rPr>
        <w:t>зменени</w:t>
      </w:r>
      <w:r w:rsidR="002A4E24">
        <w:rPr>
          <w:sz w:val="24"/>
          <w:szCs w:val="24"/>
        </w:rPr>
        <w:t>и</w:t>
      </w:r>
      <w:r w:rsidR="003F3744" w:rsidRPr="00940BE0">
        <w:rPr>
          <w:sz w:val="24"/>
          <w:szCs w:val="24"/>
        </w:rPr>
        <w:t xml:space="preserve"> цены на Товар оформляется нов</w:t>
      </w:r>
      <w:r w:rsidR="002A4E24">
        <w:rPr>
          <w:sz w:val="24"/>
          <w:szCs w:val="24"/>
        </w:rPr>
        <w:t>ая</w:t>
      </w:r>
      <w:r w:rsidR="003F3744" w:rsidRPr="00940BE0">
        <w:rPr>
          <w:sz w:val="24"/>
          <w:szCs w:val="24"/>
        </w:rPr>
        <w:t xml:space="preserve"> Спецификаци</w:t>
      </w:r>
      <w:r w:rsidR="002A4E24">
        <w:rPr>
          <w:sz w:val="24"/>
          <w:szCs w:val="24"/>
        </w:rPr>
        <w:t>я или Прайс-лист</w:t>
      </w:r>
      <w:r w:rsidR="003F3744" w:rsidRPr="00940BE0">
        <w:rPr>
          <w:sz w:val="24"/>
          <w:szCs w:val="24"/>
        </w:rPr>
        <w:t xml:space="preserve"> с указанием даты установления новых цен. </w:t>
      </w:r>
    </w:p>
    <w:p w:rsidR="00CC3328" w:rsidRPr="006905A6" w:rsidRDefault="00CC3328" w:rsidP="00CC3328">
      <w:pPr>
        <w:tabs>
          <w:tab w:val="num" w:pos="540"/>
          <w:tab w:val="num" w:pos="900"/>
        </w:tabs>
        <w:spacing w:line="216" w:lineRule="auto"/>
        <w:ind w:right="-81" w:firstLine="709"/>
        <w:jc w:val="both"/>
        <w:rPr>
          <w:bCs/>
          <w:sz w:val="24"/>
          <w:szCs w:val="24"/>
        </w:rPr>
      </w:pPr>
      <w:r w:rsidRPr="006905A6">
        <w:rPr>
          <w:sz w:val="24"/>
          <w:szCs w:val="24"/>
        </w:rPr>
        <w:t>3.3. Оплата Товара производится Покупателем на счет Поставщика не позднее 10 дней с момента поставки на основании предоставленной счет-фактуры (корректировочного счет-фактуры), товарной накладной (по форме ТОРГ-12 с указанием номера договора) / УПД (корректировочного УПД), выставленных на основании Приемо-сдаточного акта с указанием веса, вида сданного Товара по цене, действующей на момент поставки данной партии Товара, и товарно-транспортной накладной/транспортной накладной, выставленной по форме</w:t>
      </w:r>
      <w:r w:rsidRPr="006905A6">
        <w:rPr>
          <w:bCs/>
          <w:sz w:val="24"/>
          <w:szCs w:val="24"/>
        </w:rPr>
        <w:t>, установленной действующим законодательством.</w:t>
      </w:r>
    </w:p>
    <w:p w:rsidR="00CC3328" w:rsidRPr="006905A6" w:rsidRDefault="00CC3328" w:rsidP="00CC3328">
      <w:pPr>
        <w:tabs>
          <w:tab w:val="num" w:pos="540"/>
          <w:tab w:val="num" w:pos="900"/>
        </w:tabs>
        <w:spacing w:line="216" w:lineRule="auto"/>
        <w:ind w:right="-81" w:firstLine="709"/>
        <w:jc w:val="both"/>
        <w:rPr>
          <w:sz w:val="24"/>
          <w:szCs w:val="24"/>
        </w:rPr>
      </w:pPr>
      <w:r w:rsidRPr="006905A6">
        <w:rPr>
          <w:sz w:val="24"/>
          <w:szCs w:val="24"/>
        </w:rPr>
        <w:t>Согласно п. 8 ст. 161 Налогового кодекса Российской Федерации реализация лома черных и цветных металлов облагается НДС. При этом Поставщик является налогоплательщиком, а Покупатель исполняет обязанности налогового агента.</w:t>
      </w:r>
    </w:p>
    <w:p w:rsidR="00CC3328" w:rsidRPr="006905A6" w:rsidRDefault="00CC3328" w:rsidP="00CC3328">
      <w:pPr>
        <w:tabs>
          <w:tab w:val="num" w:pos="540"/>
          <w:tab w:val="num" w:pos="900"/>
        </w:tabs>
        <w:spacing w:line="216" w:lineRule="auto"/>
        <w:ind w:right="-81" w:firstLine="709"/>
        <w:jc w:val="both"/>
        <w:rPr>
          <w:sz w:val="24"/>
          <w:szCs w:val="24"/>
        </w:rPr>
      </w:pPr>
      <w:r w:rsidRPr="006905A6">
        <w:rPr>
          <w:sz w:val="24"/>
          <w:szCs w:val="24"/>
        </w:rPr>
        <w:t xml:space="preserve">3.4. Поставщик обязан не позднее дня, следующего за днем отгрузки лома направить Покупателю посредством факсимильной и (или) электронной связи копии транспортных документов (транспортная накладная, </w:t>
      </w:r>
      <w:proofErr w:type="gramStart"/>
      <w:r w:rsidRPr="006905A6">
        <w:rPr>
          <w:sz w:val="24"/>
          <w:szCs w:val="24"/>
        </w:rPr>
        <w:t>товаро-транспортная</w:t>
      </w:r>
      <w:proofErr w:type="gramEnd"/>
      <w:r w:rsidRPr="006905A6">
        <w:rPr>
          <w:sz w:val="24"/>
          <w:szCs w:val="24"/>
        </w:rPr>
        <w:t xml:space="preserve"> накладная) с указанием даты отгрузки, счет-фактуру или УПД на отгруженный товар. При этом Поставщик выражает свое согласие с тем, что окончательный вес (и/или цена, стоимость, марка) лома определяются на основании данных ПСА. В случае расхождения между весом, указанным в транспортных документах и первоначальной счет-фактуре, и весом, указанным в ПСА, Поставщик обязан не позднее трех календарных дней, с даты получения ПСА, выставить и направить Покупателю в порядке, установленном настоящим договором, корректировочный счет-фактуру или корректировочный УПД. Если дата отгрузки и дата составления ПСА совпадают, то корректировочный счет-фактура или корректирующая УПД не выставляются.</w:t>
      </w:r>
    </w:p>
    <w:p w:rsidR="00CC3328" w:rsidRPr="006905A6" w:rsidRDefault="00CC3328" w:rsidP="00CC3328">
      <w:pPr>
        <w:tabs>
          <w:tab w:val="num" w:pos="540"/>
          <w:tab w:val="num" w:pos="900"/>
        </w:tabs>
        <w:spacing w:line="216" w:lineRule="auto"/>
        <w:ind w:right="-81" w:firstLine="709"/>
        <w:jc w:val="both"/>
        <w:rPr>
          <w:sz w:val="24"/>
          <w:szCs w:val="24"/>
        </w:rPr>
      </w:pPr>
      <w:r w:rsidRPr="006905A6">
        <w:rPr>
          <w:sz w:val="24"/>
          <w:szCs w:val="24"/>
        </w:rPr>
        <w:t xml:space="preserve"> 3.5. При реализации Поставщиком, плательщиком НДС, лома и отходов черных металлов, а также при получении оплаты, частичной платы в счет предстоящих поставок Поставщик составляет счета-фактуры, корректировочные счета-фактуры без учета сумм налога. При этом в указанных счетах-фактурах, корректировочных счетах-фактурах делается надпись или ставится штамп «НДС исчисляется налоговым агентом». Покупатель, как налоговый агент, обязан исчислить расчетным методом и уплатить в бюджет соответствующую сумму налога.</w:t>
      </w:r>
    </w:p>
    <w:p w:rsidR="00CC3328" w:rsidRPr="009A123B" w:rsidRDefault="00CC3328" w:rsidP="00CC3328">
      <w:pPr>
        <w:tabs>
          <w:tab w:val="num" w:pos="540"/>
          <w:tab w:val="num" w:pos="900"/>
        </w:tabs>
        <w:spacing w:line="216" w:lineRule="auto"/>
        <w:ind w:right="-81" w:firstLine="709"/>
        <w:jc w:val="both"/>
        <w:rPr>
          <w:sz w:val="24"/>
          <w:szCs w:val="24"/>
        </w:rPr>
      </w:pPr>
      <w:r w:rsidRPr="006905A6">
        <w:rPr>
          <w:sz w:val="24"/>
          <w:szCs w:val="24"/>
        </w:rPr>
        <w:t>3.6. При реализации Поставщиком, не являющимся налогоплательщиком или освобожденным от уплаты НДС, в товарной накладной ТОРГ – 12 делается запись или проставляется отметка «Без налога НДС». При этом Поставщик несет ответственность за достоверность проставленной в товарной накладной отметки. В случае установления факта недостоверного проставления Поставщиком отметки «Без налога НДС» обязанность по исчислению и уплате налога возлагается на Поставщика.</w:t>
      </w:r>
      <w:r w:rsidRPr="009A123B">
        <w:rPr>
          <w:sz w:val="24"/>
          <w:szCs w:val="24"/>
        </w:rPr>
        <w:t xml:space="preserve">   </w:t>
      </w:r>
    </w:p>
    <w:p w:rsidR="002A0E83" w:rsidRDefault="00445123" w:rsidP="007E5CD1">
      <w:pPr>
        <w:tabs>
          <w:tab w:val="num" w:pos="540"/>
          <w:tab w:val="num" w:pos="900"/>
        </w:tabs>
        <w:ind w:right="-81" w:firstLine="709"/>
        <w:jc w:val="both"/>
        <w:rPr>
          <w:sz w:val="24"/>
          <w:szCs w:val="24"/>
        </w:rPr>
      </w:pPr>
      <w:r>
        <w:rPr>
          <w:sz w:val="24"/>
          <w:szCs w:val="24"/>
        </w:rPr>
        <w:t>3</w:t>
      </w:r>
      <w:r w:rsidR="002A0E83">
        <w:rPr>
          <w:sz w:val="24"/>
          <w:szCs w:val="24"/>
        </w:rPr>
        <w:t>.</w:t>
      </w:r>
      <w:r w:rsidR="001B44EF">
        <w:rPr>
          <w:sz w:val="24"/>
          <w:szCs w:val="24"/>
        </w:rPr>
        <w:t>7.</w:t>
      </w:r>
      <w:r w:rsidR="002A0E83">
        <w:rPr>
          <w:sz w:val="24"/>
          <w:szCs w:val="24"/>
        </w:rPr>
        <w:t xml:space="preserve"> </w:t>
      </w:r>
      <w:r w:rsidR="002A0E83" w:rsidRPr="002A0E83">
        <w:rPr>
          <w:sz w:val="24"/>
          <w:szCs w:val="24"/>
        </w:rPr>
        <w:t>Обязательства Покупателя по оплате партии поставленного Товара считаются исполненными с даты списания денежных средств с расчетного счета Покупателя.</w:t>
      </w:r>
    </w:p>
    <w:p w:rsidR="00445123" w:rsidRDefault="00445123" w:rsidP="0065758B">
      <w:pPr>
        <w:pStyle w:val="a7"/>
        <w:spacing w:before="120" w:after="0"/>
        <w:jc w:val="center"/>
        <w:rPr>
          <w:b/>
          <w:sz w:val="24"/>
          <w:szCs w:val="24"/>
        </w:rPr>
      </w:pPr>
      <w:r>
        <w:rPr>
          <w:b/>
          <w:sz w:val="24"/>
          <w:szCs w:val="24"/>
        </w:rPr>
        <w:t>4. Форс-мажорные обстоятельства</w:t>
      </w:r>
    </w:p>
    <w:p w:rsidR="00445123" w:rsidRDefault="00445123" w:rsidP="008502B5">
      <w:pPr>
        <w:pStyle w:val="a7"/>
        <w:spacing w:after="0"/>
        <w:ind w:firstLine="709"/>
        <w:jc w:val="both"/>
        <w:rPr>
          <w:sz w:val="24"/>
          <w:szCs w:val="24"/>
        </w:rPr>
      </w:pPr>
      <w:r w:rsidRPr="00445123">
        <w:rPr>
          <w:sz w:val="24"/>
          <w:szCs w:val="24"/>
        </w:rPr>
        <w:t>4.1</w:t>
      </w:r>
      <w:r>
        <w:rPr>
          <w:sz w:val="24"/>
          <w:szCs w:val="24"/>
        </w:rPr>
        <w:t>.</w:t>
      </w:r>
      <w:r w:rsidRPr="00445123">
        <w:rPr>
          <w:sz w:val="24"/>
          <w:szCs w:val="24"/>
        </w:rPr>
        <w:t xml:space="preserve"> В </w:t>
      </w:r>
      <w:r>
        <w:rPr>
          <w:sz w:val="24"/>
          <w:szCs w:val="24"/>
        </w:rPr>
        <w:t>случае возникновения обстоятельств непреодолимой силы (</w:t>
      </w:r>
      <w:r w:rsidRPr="007862AF">
        <w:rPr>
          <w:sz w:val="24"/>
          <w:szCs w:val="24"/>
        </w:rPr>
        <w:t>явления стихийного характера, объявленную или фактическую войну, гражданские волнения, эпидемии, забастовки, организованные в установленном законом порядке</w:t>
      </w:r>
      <w:r>
        <w:rPr>
          <w:sz w:val="24"/>
          <w:szCs w:val="24"/>
        </w:rPr>
        <w:t>, акты органов государственной власти</w:t>
      </w:r>
      <w:r w:rsidRPr="007862AF">
        <w:rPr>
          <w:sz w:val="24"/>
          <w:szCs w:val="24"/>
        </w:rPr>
        <w:t xml:space="preserve"> и другие обстоятельства</w:t>
      </w:r>
      <w:r>
        <w:rPr>
          <w:sz w:val="24"/>
          <w:szCs w:val="24"/>
        </w:rPr>
        <w:t>), препятствующих любой из сторон выполнить свои обязательства, полностью или частично</w:t>
      </w:r>
      <w:r w:rsidR="003F6B93">
        <w:rPr>
          <w:sz w:val="24"/>
          <w:szCs w:val="24"/>
        </w:rPr>
        <w:t xml:space="preserve">, срок исполнения обязательств </w:t>
      </w:r>
      <w:r>
        <w:rPr>
          <w:sz w:val="24"/>
          <w:szCs w:val="24"/>
        </w:rPr>
        <w:t>по Договору продлевается на период воздействия непреодолимой силы и ликвидации последствий такого воздействия.</w:t>
      </w:r>
    </w:p>
    <w:p w:rsidR="00445123" w:rsidRDefault="00445123" w:rsidP="0065758B">
      <w:pPr>
        <w:pStyle w:val="a7"/>
        <w:spacing w:before="120" w:after="0"/>
        <w:jc w:val="center"/>
        <w:rPr>
          <w:b/>
          <w:sz w:val="24"/>
          <w:szCs w:val="24"/>
        </w:rPr>
      </w:pPr>
      <w:r>
        <w:rPr>
          <w:b/>
          <w:sz w:val="24"/>
          <w:szCs w:val="24"/>
        </w:rPr>
        <w:t xml:space="preserve">5. Ответственность сторон </w:t>
      </w:r>
      <w:r w:rsidR="008502B5">
        <w:rPr>
          <w:b/>
          <w:sz w:val="24"/>
          <w:szCs w:val="24"/>
        </w:rPr>
        <w:t>и порядок разрешения споров</w:t>
      </w:r>
    </w:p>
    <w:p w:rsidR="008502B5" w:rsidRDefault="00DD0DB8" w:rsidP="00DD0DB8">
      <w:pPr>
        <w:ind w:firstLine="709"/>
        <w:jc w:val="both"/>
        <w:rPr>
          <w:sz w:val="24"/>
          <w:szCs w:val="24"/>
        </w:rPr>
      </w:pPr>
      <w:r>
        <w:rPr>
          <w:sz w:val="24"/>
          <w:szCs w:val="24"/>
        </w:rPr>
        <w:t xml:space="preserve">5.1. </w:t>
      </w:r>
      <w:r w:rsidR="00445123" w:rsidRPr="00580B85">
        <w:rPr>
          <w:sz w:val="24"/>
          <w:szCs w:val="24"/>
        </w:rPr>
        <w:t>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РФ.</w:t>
      </w:r>
      <w:r w:rsidR="008502B5" w:rsidRPr="008502B5">
        <w:rPr>
          <w:sz w:val="24"/>
          <w:szCs w:val="24"/>
        </w:rPr>
        <w:t xml:space="preserve"> </w:t>
      </w:r>
    </w:p>
    <w:p w:rsidR="008502B5" w:rsidRPr="00940BE0" w:rsidRDefault="008502B5" w:rsidP="00DD0DB8">
      <w:pPr>
        <w:ind w:firstLine="709"/>
        <w:jc w:val="both"/>
        <w:rPr>
          <w:sz w:val="24"/>
          <w:szCs w:val="24"/>
        </w:rPr>
      </w:pPr>
      <w:r>
        <w:rPr>
          <w:sz w:val="24"/>
          <w:szCs w:val="24"/>
        </w:rPr>
        <w:t>5.2</w:t>
      </w:r>
      <w:r w:rsidRPr="00940BE0">
        <w:rPr>
          <w:sz w:val="24"/>
          <w:szCs w:val="24"/>
        </w:rPr>
        <w:t>. Споры, возникающие между Сторонами в связи с заключением, исполнением и/или прекращением настоящего договора, разрешаются путем переговоров между Сторонами.</w:t>
      </w:r>
    </w:p>
    <w:p w:rsidR="00D37CBB" w:rsidRDefault="008502B5" w:rsidP="00D37CBB">
      <w:pPr>
        <w:ind w:firstLine="709"/>
        <w:jc w:val="both"/>
        <w:rPr>
          <w:sz w:val="24"/>
          <w:szCs w:val="24"/>
        </w:rPr>
      </w:pPr>
      <w:r>
        <w:rPr>
          <w:sz w:val="24"/>
          <w:szCs w:val="24"/>
        </w:rPr>
        <w:t>5</w:t>
      </w:r>
      <w:r w:rsidRPr="00940BE0">
        <w:rPr>
          <w:sz w:val="24"/>
          <w:szCs w:val="24"/>
        </w:rPr>
        <w:t>.</w:t>
      </w:r>
      <w:r>
        <w:rPr>
          <w:sz w:val="24"/>
          <w:szCs w:val="24"/>
        </w:rPr>
        <w:t>3</w:t>
      </w:r>
      <w:r w:rsidRPr="00940BE0">
        <w:rPr>
          <w:sz w:val="24"/>
          <w:szCs w:val="24"/>
        </w:rPr>
        <w:t xml:space="preserve">.  При </w:t>
      </w:r>
      <w:r w:rsidR="00E077EC" w:rsidRPr="00940BE0">
        <w:rPr>
          <w:sz w:val="24"/>
          <w:szCs w:val="24"/>
        </w:rPr>
        <w:t>не достижении</w:t>
      </w:r>
      <w:r w:rsidRPr="00940BE0">
        <w:rPr>
          <w:sz w:val="24"/>
          <w:szCs w:val="24"/>
        </w:rPr>
        <w:t xml:space="preserve"> согласия между Сторонами путем переговоров, спор передается на рассмотрение в Арбитражный суд по месту нахождения Покупателя. Решение суда является окончательным и обязательным для обеих Сторон.</w:t>
      </w:r>
    </w:p>
    <w:p w:rsidR="003E6696" w:rsidRPr="003E6696" w:rsidRDefault="003E6696" w:rsidP="00D37CBB">
      <w:pPr>
        <w:ind w:firstLine="709"/>
        <w:jc w:val="both"/>
        <w:rPr>
          <w:sz w:val="24"/>
          <w:szCs w:val="24"/>
        </w:rPr>
      </w:pPr>
      <w:r w:rsidRPr="00A36694">
        <w:rPr>
          <w:sz w:val="24"/>
          <w:szCs w:val="24"/>
        </w:rPr>
        <w:t xml:space="preserve">5.4. </w:t>
      </w:r>
      <w:r w:rsidRPr="00A36694">
        <w:rPr>
          <w:color w:val="000000"/>
          <w:sz w:val="24"/>
          <w:szCs w:val="24"/>
        </w:rPr>
        <w:t>Проценты на сумму платежа, а также проценты на проценты (сложный процент), предусмотренные статьей 317.1 Гражданского кодекса Российской Федерации по настоящему договору не начисляются и не уплачиваются</w:t>
      </w:r>
      <w:r w:rsidR="009A123B">
        <w:rPr>
          <w:color w:val="000000"/>
          <w:sz w:val="24"/>
          <w:szCs w:val="24"/>
        </w:rPr>
        <w:t>.</w:t>
      </w:r>
    </w:p>
    <w:p w:rsidR="003F3744" w:rsidRPr="00940BE0" w:rsidRDefault="00445123" w:rsidP="0065758B">
      <w:pPr>
        <w:pStyle w:val="a7"/>
        <w:spacing w:before="120" w:after="0"/>
        <w:jc w:val="center"/>
        <w:rPr>
          <w:sz w:val="24"/>
          <w:szCs w:val="24"/>
        </w:rPr>
      </w:pPr>
      <w:r>
        <w:rPr>
          <w:b/>
          <w:sz w:val="24"/>
          <w:szCs w:val="24"/>
        </w:rPr>
        <w:t>6</w:t>
      </w:r>
      <w:r w:rsidR="003F3744" w:rsidRPr="00940BE0">
        <w:rPr>
          <w:b/>
          <w:sz w:val="24"/>
          <w:szCs w:val="24"/>
        </w:rPr>
        <w:t>. Общие условия</w:t>
      </w:r>
    </w:p>
    <w:p w:rsidR="008C3FE2" w:rsidRPr="00671017" w:rsidRDefault="009B5E04" w:rsidP="008C3FE2">
      <w:pPr>
        <w:pStyle w:val="a7"/>
        <w:spacing w:after="0"/>
        <w:ind w:firstLine="709"/>
        <w:jc w:val="both"/>
        <w:rPr>
          <w:sz w:val="24"/>
          <w:szCs w:val="24"/>
        </w:rPr>
      </w:pPr>
      <w:r w:rsidRPr="009B5E04">
        <w:rPr>
          <w:sz w:val="24"/>
          <w:szCs w:val="24"/>
        </w:rPr>
        <w:t xml:space="preserve">6.1. </w:t>
      </w:r>
      <w:r w:rsidR="008C3FE2" w:rsidRPr="00671017">
        <w:rPr>
          <w:sz w:val="24"/>
          <w:szCs w:val="24"/>
        </w:rPr>
        <w:t xml:space="preserve">Стороны пришли к соглашению: документы, переданные посредством электронной или факсимильной связи, имеют такую же юридическую силу, с обязательным последующим </w:t>
      </w:r>
      <w:r w:rsidR="008C3FE2" w:rsidRPr="00671017">
        <w:rPr>
          <w:sz w:val="24"/>
          <w:szCs w:val="24"/>
        </w:rPr>
        <w:lastRenderedPageBreak/>
        <w:t>предоставлением оригиналов документов в срок не позднее 1 (одного) месяца, с даты направления документа посредством электронной или факсимильной связи. Документы, направляемые факсимильной связью, должны содержать актуальные реквизиты факса: номер факса, наименование организации-отправителя факса, дата и время отправки.</w:t>
      </w:r>
    </w:p>
    <w:p w:rsidR="009B5E04" w:rsidRPr="00671017" w:rsidRDefault="009B5E04" w:rsidP="009B5E04">
      <w:pPr>
        <w:ind w:firstLine="709"/>
        <w:jc w:val="both"/>
        <w:rPr>
          <w:sz w:val="24"/>
          <w:szCs w:val="24"/>
        </w:rPr>
      </w:pPr>
      <w:r w:rsidRPr="00671017">
        <w:rPr>
          <w:sz w:val="24"/>
          <w:szCs w:val="24"/>
        </w:rPr>
        <w:t>6.2. Стороны настоящим договором установили, что лом не будет находиться в залоге у Поставщика в смысле п.5 ст. 488 ГК РФ.</w:t>
      </w:r>
    </w:p>
    <w:p w:rsidR="009B5E04" w:rsidRPr="00671017" w:rsidRDefault="009B5E04" w:rsidP="009B5E04">
      <w:pPr>
        <w:pStyle w:val="a7"/>
        <w:spacing w:after="0"/>
        <w:ind w:firstLine="709"/>
        <w:jc w:val="both"/>
        <w:rPr>
          <w:sz w:val="24"/>
          <w:szCs w:val="24"/>
        </w:rPr>
      </w:pPr>
      <w:r w:rsidRPr="00671017">
        <w:rPr>
          <w:sz w:val="24"/>
          <w:szCs w:val="24"/>
        </w:rPr>
        <w:t xml:space="preserve">6.3. Настоящий Договор вступает в силу с </w:t>
      </w:r>
      <w:r w:rsidR="00472869" w:rsidRPr="00671017">
        <w:rPr>
          <w:sz w:val="24"/>
          <w:szCs w:val="24"/>
        </w:rPr>
        <w:t>«___</w:t>
      </w:r>
      <w:r w:rsidR="00E077EC" w:rsidRPr="00671017">
        <w:rPr>
          <w:sz w:val="24"/>
          <w:szCs w:val="24"/>
        </w:rPr>
        <w:t>_» _</w:t>
      </w:r>
      <w:r w:rsidR="00472869" w:rsidRPr="00671017">
        <w:rPr>
          <w:sz w:val="24"/>
          <w:szCs w:val="24"/>
        </w:rPr>
        <w:t>__________ 20</w:t>
      </w:r>
      <w:r w:rsidR="006E5DCE" w:rsidRPr="00671017">
        <w:rPr>
          <w:sz w:val="24"/>
          <w:szCs w:val="24"/>
        </w:rPr>
        <w:t>___г.</w:t>
      </w:r>
      <w:r w:rsidR="00472869" w:rsidRPr="00671017">
        <w:rPr>
          <w:sz w:val="24"/>
          <w:szCs w:val="24"/>
        </w:rPr>
        <w:t xml:space="preserve"> </w:t>
      </w:r>
      <w:r w:rsidR="00F91656" w:rsidRPr="00671017">
        <w:rPr>
          <w:sz w:val="24"/>
          <w:szCs w:val="24"/>
        </w:rPr>
        <w:t xml:space="preserve">действует </w:t>
      </w:r>
      <w:r w:rsidR="00183CEF">
        <w:rPr>
          <w:sz w:val="24"/>
          <w:szCs w:val="24"/>
        </w:rPr>
        <w:t>по «31» декабря 2017</w:t>
      </w:r>
      <w:r w:rsidR="008C3FE2" w:rsidRPr="00671017">
        <w:rPr>
          <w:sz w:val="24"/>
          <w:szCs w:val="24"/>
        </w:rPr>
        <w:t>г. включительно</w:t>
      </w:r>
      <w:r w:rsidR="00F91656" w:rsidRPr="00671017">
        <w:rPr>
          <w:sz w:val="24"/>
          <w:szCs w:val="24"/>
        </w:rPr>
        <w:t>, а в части расчетов до полного их завершения.</w:t>
      </w:r>
    </w:p>
    <w:p w:rsidR="008C3FE2" w:rsidRPr="00671017" w:rsidRDefault="008C3FE2" w:rsidP="008C3FE2">
      <w:pPr>
        <w:autoSpaceDE w:val="0"/>
        <w:autoSpaceDN w:val="0"/>
        <w:adjustRightInd w:val="0"/>
        <w:ind w:firstLine="709"/>
        <w:jc w:val="both"/>
        <w:rPr>
          <w:sz w:val="24"/>
          <w:szCs w:val="24"/>
        </w:rPr>
      </w:pPr>
      <w:r w:rsidRPr="00671017">
        <w:rPr>
          <w:sz w:val="24"/>
          <w:szCs w:val="24"/>
        </w:rPr>
        <w:t>6.4. «Стороны» заверяют и гарантируют друг другу, что:</w:t>
      </w:r>
    </w:p>
    <w:p w:rsidR="008C3FE2" w:rsidRPr="00671017" w:rsidRDefault="008C3FE2" w:rsidP="008C3FE2">
      <w:pPr>
        <w:autoSpaceDE w:val="0"/>
        <w:autoSpaceDN w:val="0"/>
        <w:adjustRightInd w:val="0"/>
        <w:ind w:firstLine="709"/>
        <w:jc w:val="both"/>
        <w:rPr>
          <w:sz w:val="24"/>
          <w:szCs w:val="24"/>
        </w:rPr>
      </w:pPr>
      <w:r w:rsidRPr="00671017">
        <w:rPr>
          <w:sz w:val="24"/>
          <w:szCs w:val="24"/>
        </w:rPr>
        <w:t>- вправе совершить сделку на условиях настоящего договора, осуществлять свои права и исполнять свои обязанности по договору;</w:t>
      </w:r>
    </w:p>
    <w:p w:rsidR="008C3FE2" w:rsidRPr="00671017" w:rsidRDefault="008C3FE2" w:rsidP="008C3FE2">
      <w:pPr>
        <w:autoSpaceDE w:val="0"/>
        <w:autoSpaceDN w:val="0"/>
        <w:adjustRightInd w:val="0"/>
        <w:ind w:firstLine="709"/>
        <w:jc w:val="both"/>
        <w:rPr>
          <w:sz w:val="24"/>
          <w:szCs w:val="24"/>
        </w:rPr>
      </w:pPr>
      <w:r w:rsidRPr="00671017">
        <w:rPr>
          <w:sz w:val="24"/>
          <w:szCs w:val="24"/>
        </w:rPr>
        <w:t>- органы/представители «Поставщика» и «Покупателя», заключающие настоящий договор, наделены должным образом полномочиями на его заключение, получены все необходимые разрешения и/или одобрения органов управления «Поставщика» и «Покупателя», и заключением настоящего договора они не нарушают ни одно из положений уставных, внутренних документов и решений органов управления «Поставщика» и «Покупателя».</w:t>
      </w:r>
    </w:p>
    <w:p w:rsidR="008C3FE2" w:rsidRPr="00671017" w:rsidRDefault="008C3FE2" w:rsidP="008C3FE2">
      <w:pPr>
        <w:pStyle w:val="a7"/>
        <w:spacing w:after="0"/>
        <w:ind w:firstLine="709"/>
        <w:jc w:val="both"/>
        <w:rPr>
          <w:sz w:val="24"/>
          <w:szCs w:val="24"/>
        </w:rPr>
      </w:pPr>
      <w:r w:rsidRPr="00671017">
        <w:rPr>
          <w:sz w:val="24"/>
          <w:szCs w:val="24"/>
        </w:rPr>
        <w:t>Риск неблагоприятных последствий нарушения настоящего пункта договора несет «Сторона», нарушившая данное условие договора.</w:t>
      </w:r>
    </w:p>
    <w:p w:rsidR="002265CA" w:rsidRDefault="008C3FE2" w:rsidP="002265CA">
      <w:pPr>
        <w:pStyle w:val="ConsPlusNormal"/>
        <w:ind w:firstLine="540"/>
        <w:jc w:val="both"/>
        <w:rPr>
          <w:rFonts w:ascii="Times New Roman" w:hAnsi="Times New Roman" w:cs="Times New Roman"/>
          <w:sz w:val="24"/>
          <w:szCs w:val="24"/>
        </w:rPr>
      </w:pPr>
      <w:r w:rsidRPr="002265CA">
        <w:rPr>
          <w:rFonts w:ascii="Times New Roman" w:hAnsi="Times New Roman" w:cs="Times New Roman"/>
          <w:sz w:val="24"/>
          <w:szCs w:val="24"/>
        </w:rPr>
        <w:t>6.5.</w:t>
      </w:r>
      <w:r w:rsidRPr="00671017">
        <w:rPr>
          <w:sz w:val="24"/>
          <w:szCs w:val="24"/>
        </w:rPr>
        <w:t xml:space="preserve"> </w:t>
      </w:r>
      <w:r w:rsidR="002265CA">
        <w:rPr>
          <w:rFonts w:ascii="Times New Roman" w:hAnsi="Times New Roman" w:cs="Times New Roman"/>
          <w:sz w:val="24"/>
          <w:szCs w:val="24"/>
        </w:rPr>
        <w:t>Вся информация о деятельности каждой стороны, которая не является общедоступной, является конфиденциальной. Кроме того, Сторонами признаются конфиденциальными любые сведения относительно финансового или коммерческого положения Сторон, хозяйственной деятельности Сторон или иная информация, которая прямо названа Сторонами конфиденциальной.</w:t>
      </w:r>
    </w:p>
    <w:p w:rsidR="002265CA" w:rsidRPr="002265CA" w:rsidRDefault="002265CA" w:rsidP="002265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Стороны обязуются не раскрывать такую информацию другим лицам и не использовать ее для каких-либо целей, кроме целей, связанных с выполнением настоящего договора. Стороны обязуются не использовать во вред друг другу информацию, полученную в рамках выполнения настоящего Договора.</w:t>
      </w:r>
    </w:p>
    <w:p w:rsidR="008C3FE2" w:rsidRPr="00671017" w:rsidRDefault="008C3FE2" w:rsidP="008C3FE2">
      <w:pPr>
        <w:autoSpaceDE w:val="0"/>
        <w:autoSpaceDN w:val="0"/>
        <w:adjustRightInd w:val="0"/>
        <w:ind w:firstLine="709"/>
        <w:jc w:val="both"/>
        <w:rPr>
          <w:sz w:val="24"/>
          <w:szCs w:val="24"/>
        </w:rPr>
      </w:pPr>
      <w:r w:rsidRPr="00671017">
        <w:rPr>
          <w:sz w:val="24"/>
          <w:szCs w:val="24"/>
        </w:rPr>
        <w:t>6.6. Сторона, получившая доступ к персональным данным, должна обеспечить конфиденциальность таких данных.</w:t>
      </w:r>
    </w:p>
    <w:p w:rsidR="008C3FE2" w:rsidRPr="00671017" w:rsidRDefault="008C3FE2" w:rsidP="008C3FE2">
      <w:pPr>
        <w:autoSpaceDE w:val="0"/>
        <w:autoSpaceDN w:val="0"/>
        <w:adjustRightInd w:val="0"/>
        <w:ind w:firstLine="709"/>
        <w:jc w:val="both"/>
        <w:rPr>
          <w:sz w:val="24"/>
          <w:szCs w:val="24"/>
        </w:rPr>
      </w:pPr>
      <w:r w:rsidRPr="00671017">
        <w:rPr>
          <w:sz w:val="24"/>
          <w:szCs w:val="24"/>
        </w:rPr>
        <w:t>Обеспечения конфиденциальности персональных данных не требуется:</w:t>
      </w:r>
    </w:p>
    <w:p w:rsidR="008C3FE2" w:rsidRPr="00671017" w:rsidRDefault="008C3FE2" w:rsidP="008C3FE2">
      <w:pPr>
        <w:autoSpaceDE w:val="0"/>
        <w:autoSpaceDN w:val="0"/>
        <w:adjustRightInd w:val="0"/>
        <w:ind w:left="707" w:firstLine="709"/>
        <w:jc w:val="both"/>
        <w:rPr>
          <w:sz w:val="24"/>
          <w:szCs w:val="24"/>
        </w:rPr>
      </w:pPr>
      <w:r w:rsidRPr="00671017">
        <w:rPr>
          <w:sz w:val="24"/>
          <w:szCs w:val="24"/>
        </w:rPr>
        <w:t>- в случае обезличивания персональных данных;</w:t>
      </w:r>
    </w:p>
    <w:p w:rsidR="008C3FE2" w:rsidRPr="00671017" w:rsidRDefault="008C3FE2" w:rsidP="008C3FE2">
      <w:pPr>
        <w:pStyle w:val="a7"/>
        <w:spacing w:after="0"/>
        <w:ind w:left="707" w:firstLine="709"/>
        <w:jc w:val="both"/>
        <w:rPr>
          <w:sz w:val="24"/>
          <w:szCs w:val="24"/>
        </w:rPr>
      </w:pPr>
      <w:r w:rsidRPr="00671017">
        <w:rPr>
          <w:sz w:val="24"/>
          <w:szCs w:val="24"/>
        </w:rPr>
        <w:t>- в отношении общедоступных персональных данных.</w:t>
      </w:r>
    </w:p>
    <w:p w:rsidR="008C3FE2" w:rsidRPr="00671017" w:rsidRDefault="008C3FE2" w:rsidP="008C3FE2">
      <w:pPr>
        <w:pStyle w:val="a7"/>
        <w:spacing w:after="0"/>
        <w:ind w:firstLine="709"/>
        <w:jc w:val="both"/>
        <w:rPr>
          <w:sz w:val="24"/>
          <w:szCs w:val="24"/>
        </w:rPr>
      </w:pPr>
      <w:r w:rsidRPr="00671017">
        <w:rPr>
          <w:sz w:val="24"/>
          <w:szCs w:val="24"/>
        </w:rPr>
        <w:t>6.7. Конфиденциальная информация, перечисленная в п.п.6.5. и 6.6. может передаваться в устной, письменной, электронной или в иной форме.</w:t>
      </w:r>
    </w:p>
    <w:p w:rsidR="009B5E04" w:rsidRPr="009B5E04" w:rsidRDefault="009B5E04" w:rsidP="009B5E04">
      <w:pPr>
        <w:ind w:firstLine="709"/>
        <w:jc w:val="both"/>
        <w:rPr>
          <w:sz w:val="24"/>
          <w:szCs w:val="24"/>
        </w:rPr>
      </w:pPr>
      <w:r w:rsidRPr="009B5E04">
        <w:rPr>
          <w:sz w:val="24"/>
          <w:szCs w:val="24"/>
        </w:rPr>
        <w:t>6.</w:t>
      </w:r>
      <w:r w:rsidR="008C3FE2">
        <w:rPr>
          <w:sz w:val="24"/>
          <w:szCs w:val="24"/>
        </w:rPr>
        <w:t>8</w:t>
      </w:r>
      <w:r w:rsidRPr="009B5E04">
        <w:rPr>
          <w:sz w:val="24"/>
          <w:szCs w:val="24"/>
        </w:rPr>
        <w:t xml:space="preserve"> Настоящий Договор составлен в двух экземплярах, по одному для каждой Стороны, каждый из которых имеет одинаковую юридическую силу.</w:t>
      </w:r>
    </w:p>
    <w:p w:rsidR="002265CA" w:rsidRDefault="002265CA" w:rsidP="002265CA"/>
    <w:p w:rsidR="002265CA" w:rsidRPr="00E077EC" w:rsidRDefault="002265CA" w:rsidP="002265CA">
      <w:pPr>
        <w:jc w:val="center"/>
        <w:rPr>
          <w:b/>
          <w:sz w:val="24"/>
          <w:szCs w:val="24"/>
        </w:rPr>
      </w:pPr>
      <w:r w:rsidRPr="00E077EC">
        <w:rPr>
          <w:b/>
          <w:sz w:val="24"/>
          <w:szCs w:val="24"/>
        </w:rPr>
        <w:t xml:space="preserve">7. </w:t>
      </w:r>
      <w:r w:rsidR="00E077EC" w:rsidRPr="00E077EC">
        <w:rPr>
          <w:b/>
          <w:sz w:val="24"/>
          <w:szCs w:val="24"/>
        </w:rPr>
        <w:t>Антикоррупционная оговорка</w:t>
      </w:r>
    </w:p>
    <w:p w:rsidR="002265CA" w:rsidRPr="00E56E29" w:rsidRDefault="002265CA" w:rsidP="002265CA">
      <w:pPr>
        <w:pStyle w:val="af3"/>
        <w:shd w:val="clear" w:color="auto" w:fill="FFFFFF"/>
        <w:spacing w:before="0" w:beforeAutospacing="0" w:after="0" w:afterAutospacing="0"/>
        <w:jc w:val="both"/>
        <w:rPr>
          <w:color w:val="000000"/>
        </w:rPr>
      </w:pPr>
      <w:r>
        <w:rPr>
          <w:color w:val="000000"/>
        </w:rPr>
        <w:tab/>
        <w:t>7.</w:t>
      </w:r>
      <w:r w:rsidRPr="00E56E29">
        <w:rPr>
          <w:color w:val="000000"/>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65CA" w:rsidRPr="00E56E29" w:rsidRDefault="002265CA" w:rsidP="002265CA">
      <w:pPr>
        <w:pStyle w:val="af3"/>
        <w:shd w:val="clear" w:color="auto" w:fill="FFFFFF"/>
        <w:spacing w:before="0" w:beforeAutospacing="0" w:after="0" w:afterAutospacing="0"/>
        <w:jc w:val="both"/>
        <w:rPr>
          <w:color w:val="000000"/>
        </w:rPr>
      </w:pPr>
      <w:r>
        <w:rPr>
          <w:color w:val="000000"/>
        </w:rPr>
        <w:tab/>
        <w:t>7.</w:t>
      </w:r>
      <w:r w:rsidRPr="00E56E29">
        <w:rPr>
          <w:color w:val="000000"/>
        </w:rPr>
        <w:t xml:space="preserve">2. 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w:t>
      </w:r>
      <w:r w:rsidRPr="00E56E29">
        <w:rPr>
          <w:color w:val="000000"/>
        </w:rPr>
        <w:lastRenderedPageBreak/>
        <w:t>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rsidR="003F3744" w:rsidRDefault="002265CA" w:rsidP="008502B5">
      <w:pPr>
        <w:jc w:val="center"/>
        <w:rPr>
          <w:b/>
          <w:sz w:val="24"/>
          <w:szCs w:val="24"/>
        </w:rPr>
      </w:pPr>
      <w:r>
        <w:rPr>
          <w:b/>
          <w:sz w:val="24"/>
          <w:szCs w:val="24"/>
        </w:rPr>
        <w:t>8</w:t>
      </w:r>
      <w:r w:rsidR="003F3744" w:rsidRPr="008502B5">
        <w:rPr>
          <w:b/>
          <w:sz w:val="24"/>
          <w:szCs w:val="24"/>
        </w:rPr>
        <w:t>. Юридические адреса и банковские реквизиты сторон</w:t>
      </w:r>
    </w:p>
    <w:p w:rsidR="007E5CD1" w:rsidRPr="008502B5" w:rsidRDefault="007E5CD1" w:rsidP="008502B5">
      <w:pPr>
        <w:jc w:val="center"/>
        <w:rPr>
          <w:b/>
          <w:sz w:val="24"/>
          <w:szCs w:val="24"/>
        </w:rPr>
      </w:pPr>
    </w:p>
    <w:tbl>
      <w:tblPr>
        <w:tblW w:w="10728" w:type="dxa"/>
        <w:tblLayout w:type="fixed"/>
        <w:tblLook w:val="01E0" w:firstRow="1" w:lastRow="1" w:firstColumn="1" w:lastColumn="1" w:noHBand="0" w:noVBand="0"/>
      </w:tblPr>
      <w:tblGrid>
        <w:gridCol w:w="5328"/>
        <w:gridCol w:w="5400"/>
      </w:tblGrid>
      <w:tr w:rsidR="003F3744" w:rsidRPr="00940BE0" w:rsidTr="0065758B">
        <w:trPr>
          <w:trHeight w:val="1447"/>
        </w:trPr>
        <w:tc>
          <w:tcPr>
            <w:tcW w:w="5328" w:type="dxa"/>
          </w:tcPr>
          <w:p w:rsidR="00FC7FA2" w:rsidRPr="00940BE0" w:rsidRDefault="0065758B" w:rsidP="00482FE6">
            <w:pPr>
              <w:spacing w:line="264" w:lineRule="auto"/>
              <w:jc w:val="both"/>
              <w:rPr>
                <w:b/>
                <w:sz w:val="24"/>
                <w:szCs w:val="24"/>
              </w:rPr>
            </w:pPr>
            <w:r>
              <w:rPr>
                <w:b/>
                <w:sz w:val="24"/>
                <w:szCs w:val="24"/>
              </w:rPr>
              <w:t>П</w:t>
            </w:r>
            <w:r w:rsidR="003F3744" w:rsidRPr="00940BE0">
              <w:rPr>
                <w:b/>
                <w:sz w:val="24"/>
                <w:szCs w:val="24"/>
              </w:rPr>
              <w:t>О</w:t>
            </w:r>
            <w:r w:rsidR="009F4F7F" w:rsidRPr="00940BE0">
              <w:rPr>
                <w:b/>
                <w:sz w:val="24"/>
                <w:szCs w:val="24"/>
              </w:rPr>
              <w:t>СТАВЩИК</w:t>
            </w:r>
            <w:r w:rsidR="003F3744" w:rsidRPr="00940BE0">
              <w:rPr>
                <w:b/>
                <w:sz w:val="24"/>
                <w:szCs w:val="24"/>
              </w:rPr>
              <w:t>:</w:t>
            </w:r>
          </w:p>
          <w:p w:rsidR="00A84D7A" w:rsidRDefault="00A84D7A" w:rsidP="00482FE6">
            <w:pPr>
              <w:jc w:val="both"/>
              <w:rPr>
                <w:sz w:val="24"/>
                <w:szCs w:val="24"/>
              </w:rPr>
            </w:pPr>
          </w:p>
          <w:p w:rsidR="003F3744" w:rsidRDefault="002265CA" w:rsidP="00482FE6">
            <w:pPr>
              <w:jc w:val="both"/>
              <w:rPr>
                <w:b/>
                <w:sz w:val="24"/>
                <w:szCs w:val="24"/>
              </w:rPr>
            </w:pPr>
            <w:r>
              <w:rPr>
                <w:b/>
                <w:sz w:val="24"/>
                <w:szCs w:val="24"/>
              </w:rPr>
              <w:t>________________________</w:t>
            </w:r>
          </w:p>
          <w:p w:rsidR="0065758B" w:rsidRDefault="0065758B" w:rsidP="00482FE6">
            <w:pPr>
              <w:jc w:val="both"/>
              <w:rPr>
                <w:b/>
                <w:sz w:val="24"/>
                <w:szCs w:val="24"/>
              </w:rPr>
            </w:pPr>
          </w:p>
          <w:p w:rsidR="00A84D7A" w:rsidRDefault="00A84D7A" w:rsidP="00482FE6">
            <w:pPr>
              <w:jc w:val="both"/>
              <w:rPr>
                <w:b/>
                <w:sz w:val="24"/>
                <w:szCs w:val="24"/>
              </w:rPr>
            </w:pPr>
            <w:r>
              <w:rPr>
                <w:b/>
                <w:sz w:val="24"/>
                <w:szCs w:val="24"/>
              </w:rPr>
              <w:t>_____________</w:t>
            </w:r>
            <w:r w:rsidR="009B3487">
              <w:rPr>
                <w:b/>
                <w:sz w:val="24"/>
                <w:szCs w:val="24"/>
              </w:rPr>
              <w:t xml:space="preserve">____ </w:t>
            </w:r>
          </w:p>
          <w:p w:rsidR="00A84D7A" w:rsidRDefault="00A84D7A" w:rsidP="00482FE6">
            <w:pPr>
              <w:jc w:val="both"/>
              <w:rPr>
                <w:b/>
                <w:sz w:val="24"/>
                <w:szCs w:val="24"/>
              </w:rPr>
            </w:pPr>
          </w:p>
          <w:p w:rsidR="00F830B9" w:rsidRPr="0065758B" w:rsidRDefault="00F830B9" w:rsidP="00482FE6">
            <w:pPr>
              <w:jc w:val="both"/>
              <w:rPr>
                <w:b/>
                <w:sz w:val="24"/>
                <w:szCs w:val="24"/>
              </w:rPr>
            </w:pPr>
            <w:r>
              <w:rPr>
                <w:b/>
                <w:sz w:val="24"/>
                <w:szCs w:val="24"/>
              </w:rPr>
              <w:t>«____» ___________ 20 __ г.</w:t>
            </w:r>
          </w:p>
        </w:tc>
        <w:tc>
          <w:tcPr>
            <w:tcW w:w="5400" w:type="dxa"/>
          </w:tcPr>
          <w:p w:rsidR="003F3744" w:rsidRPr="00875A45" w:rsidRDefault="003F3744" w:rsidP="00482FE6">
            <w:pPr>
              <w:jc w:val="both"/>
              <w:rPr>
                <w:b/>
                <w:sz w:val="24"/>
                <w:szCs w:val="24"/>
              </w:rPr>
            </w:pPr>
            <w:r w:rsidRPr="00875A45">
              <w:rPr>
                <w:b/>
                <w:sz w:val="24"/>
                <w:szCs w:val="24"/>
              </w:rPr>
              <w:t>ПОКУПАТЕЛЬ:</w:t>
            </w:r>
            <w:r w:rsidRPr="00875A45">
              <w:rPr>
                <w:b/>
                <w:sz w:val="24"/>
                <w:szCs w:val="24"/>
              </w:rPr>
              <w:tab/>
            </w:r>
          </w:p>
          <w:p w:rsidR="00875A45" w:rsidRDefault="00875A45" w:rsidP="00875A45">
            <w:pPr>
              <w:jc w:val="both"/>
              <w:rPr>
                <w:sz w:val="22"/>
                <w:szCs w:val="22"/>
              </w:rPr>
            </w:pPr>
          </w:p>
          <w:p w:rsidR="00875A45" w:rsidRPr="00875A45" w:rsidRDefault="002265CA" w:rsidP="00875A45">
            <w:pPr>
              <w:jc w:val="both"/>
              <w:rPr>
                <w:b/>
                <w:sz w:val="22"/>
                <w:szCs w:val="22"/>
              </w:rPr>
            </w:pPr>
            <w:r>
              <w:rPr>
                <w:b/>
                <w:sz w:val="22"/>
                <w:szCs w:val="22"/>
              </w:rPr>
              <w:t>______________________________</w:t>
            </w:r>
          </w:p>
          <w:p w:rsidR="00875A45" w:rsidRPr="00875A45" w:rsidRDefault="00875A45" w:rsidP="00875A45">
            <w:pPr>
              <w:jc w:val="both"/>
              <w:rPr>
                <w:b/>
                <w:sz w:val="22"/>
                <w:szCs w:val="22"/>
              </w:rPr>
            </w:pPr>
          </w:p>
          <w:p w:rsidR="00875A45" w:rsidRPr="00875A45" w:rsidRDefault="00875A45" w:rsidP="00875A45">
            <w:pPr>
              <w:jc w:val="both"/>
              <w:rPr>
                <w:b/>
                <w:sz w:val="22"/>
                <w:szCs w:val="22"/>
              </w:rPr>
            </w:pPr>
            <w:r w:rsidRPr="00875A45">
              <w:rPr>
                <w:b/>
                <w:sz w:val="22"/>
                <w:szCs w:val="22"/>
              </w:rPr>
              <w:t xml:space="preserve">____________________ </w:t>
            </w:r>
            <w:r w:rsidR="002265CA">
              <w:rPr>
                <w:b/>
                <w:sz w:val="22"/>
                <w:szCs w:val="22"/>
              </w:rPr>
              <w:t xml:space="preserve"> </w:t>
            </w:r>
          </w:p>
          <w:p w:rsidR="00A84D7A" w:rsidRPr="00875A45" w:rsidRDefault="00A84D7A" w:rsidP="00875A45">
            <w:pPr>
              <w:jc w:val="both"/>
              <w:rPr>
                <w:b/>
                <w:sz w:val="22"/>
                <w:szCs w:val="22"/>
              </w:rPr>
            </w:pPr>
          </w:p>
          <w:p w:rsidR="00476F43" w:rsidRPr="00875A45" w:rsidRDefault="00875A45" w:rsidP="009A123B">
            <w:pPr>
              <w:jc w:val="both"/>
              <w:rPr>
                <w:sz w:val="24"/>
                <w:szCs w:val="24"/>
                <w:lang w:val="en-US"/>
              </w:rPr>
            </w:pPr>
            <w:r w:rsidRPr="00875A45">
              <w:rPr>
                <w:b/>
                <w:sz w:val="22"/>
                <w:szCs w:val="22"/>
              </w:rPr>
              <w:t>«____» ___________ 20 __ г.</w:t>
            </w:r>
          </w:p>
        </w:tc>
      </w:tr>
    </w:tbl>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2B0564" w:rsidRDefault="002B0564" w:rsidP="00B50731">
      <w:pPr>
        <w:pStyle w:val="a3"/>
        <w:rPr>
          <w:rFonts w:ascii="Times New Roman" w:hAnsi="Times New Roman"/>
          <w:caps/>
          <w:sz w:val="24"/>
        </w:rPr>
      </w:pPr>
    </w:p>
    <w:p w:rsidR="00B50731" w:rsidRDefault="00B50731" w:rsidP="00B50731">
      <w:pPr>
        <w:pStyle w:val="a3"/>
        <w:rPr>
          <w:rFonts w:ascii="Times New Roman" w:hAnsi="Times New Roman"/>
          <w:caps/>
          <w:sz w:val="24"/>
        </w:rPr>
      </w:pPr>
      <w:r>
        <w:rPr>
          <w:rFonts w:ascii="Times New Roman" w:hAnsi="Times New Roman"/>
          <w:caps/>
          <w:sz w:val="24"/>
        </w:rPr>
        <w:t xml:space="preserve">СПЕЦИФИКАЦИЯ № </w:t>
      </w:r>
      <w:r w:rsidRPr="00012309">
        <w:rPr>
          <w:rFonts w:ascii="Times New Roman" w:hAnsi="Times New Roman"/>
          <w:caps/>
          <w:sz w:val="24"/>
        </w:rPr>
        <w:t>____</w:t>
      </w:r>
      <w:r>
        <w:rPr>
          <w:rFonts w:ascii="Times New Roman" w:hAnsi="Times New Roman"/>
          <w:caps/>
          <w:sz w:val="24"/>
        </w:rPr>
        <w:t xml:space="preserve">     </w:t>
      </w:r>
    </w:p>
    <w:p w:rsidR="00B50731" w:rsidRPr="002A6524" w:rsidRDefault="00B50731" w:rsidP="00B50731">
      <w:pPr>
        <w:jc w:val="center"/>
        <w:rPr>
          <w:sz w:val="24"/>
          <w:szCs w:val="24"/>
        </w:rPr>
      </w:pPr>
      <w:r w:rsidRPr="002A4E24">
        <w:rPr>
          <w:sz w:val="24"/>
          <w:szCs w:val="24"/>
        </w:rPr>
        <w:t>к договору № _____ от _______</w:t>
      </w:r>
    </w:p>
    <w:p w:rsidR="00B50731" w:rsidRPr="00704AAB" w:rsidRDefault="00B50731" w:rsidP="00B50731">
      <w:pPr>
        <w:jc w:val="center"/>
        <w:rPr>
          <w:sz w:val="22"/>
        </w:rPr>
      </w:pPr>
    </w:p>
    <w:p w:rsidR="00B50731" w:rsidRPr="00704AAB" w:rsidRDefault="00B50731" w:rsidP="00B50731">
      <w:pPr>
        <w:tabs>
          <w:tab w:val="right" w:pos="284"/>
        </w:tabs>
        <w:ind w:right="-171"/>
        <w:rPr>
          <w:b/>
          <w:sz w:val="22"/>
        </w:rPr>
      </w:pPr>
      <w:r w:rsidRPr="00704AAB">
        <w:rPr>
          <w:b/>
          <w:sz w:val="22"/>
        </w:rPr>
        <w:t xml:space="preserve">г. </w:t>
      </w:r>
      <w:r>
        <w:rPr>
          <w:b/>
          <w:sz w:val="22"/>
        </w:rPr>
        <w:t xml:space="preserve">___________    </w:t>
      </w:r>
      <w:r w:rsidRPr="00704AAB">
        <w:rPr>
          <w:b/>
          <w:sz w:val="22"/>
        </w:rPr>
        <w:tab/>
      </w:r>
      <w:r w:rsidRPr="00704AAB">
        <w:rPr>
          <w:b/>
          <w:sz w:val="22"/>
        </w:rPr>
        <w:tab/>
      </w:r>
      <w:r w:rsidRPr="00704AAB">
        <w:rPr>
          <w:b/>
          <w:sz w:val="22"/>
        </w:rPr>
        <w:tab/>
      </w:r>
      <w:r w:rsidRPr="00704AAB">
        <w:rPr>
          <w:b/>
          <w:sz w:val="22"/>
        </w:rPr>
        <w:tab/>
      </w:r>
      <w:r w:rsidRPr="00704AAB">
        <w:rPr>
          <w:b/>
          <w:sz w:val="22"/>
        </w:rPr>
        <w:tab/>
      </w:r>
      <w:r w:rsidRPr="00704AAB">
        <w:rPr>
          <w:b/>
          <w:sz w:val="22"/>
        </w:rPr>
        <w:tab/>
      </w:r>
      <w:r>
        <w:rPr>
          <w:b/>
          <w:sz w:val="22"/>
        </w:rPr>
        <w:tab/>
        <w:t xml:space="preserve"> </w:t>
      </w:r>
      <w:proofErr w:type="gramStart"/>
      <w:r w:rsidRPr="00704AAB">
        <w:rPr>
          <w:b/>
          <w:sz w:val="22"/>
        </w:rPr>
        <w:t>«</w:t>
      </w:r>
      <w:r>
        <w:rPr>
          <w:b/>
          <w:sz w:val="22"/>
        </w:rPr>
        <w:t xml:space="preserve"> _</w:t>
      </w:r>
      <w:proofErr w:type="gramEnd"/>
      <w:r>
        <w:rPr>
          <w:b/>
          <w:sz w:val="22"/>
        </w:rPr>
        <w:t xml:space="preserve">__ </w:t>
      </w:r>
      <w:r w:rsidRPr="00704AAB">
        <w:rPr>
          <w:b/>
          <w:sz w:val="22"/>
        </w:rPr>
        <w:t>»</w:t>
      </w:r>
      <w:r>
        <w:rPr>
          <w:b/>
          <w:sz w:val="22"/>
        </w:rPr>
        <w:t xml:space="preserve"> ____________ </w:t>
      </w:r>
      <w:r w:rsidRPr="00704AAB">
        <w:rPr>
          <w:b/>
          <w:sz w:val="22"/>
        </w:rPr>
        <w:t>20</w:t>
      </w:r>
      <w:r>
        <w:rPr>
          <w:b/>
          <w:sz w:val="22"/>
        </w:rPr>
        <w:t>___</w:t>
      </w:r>
      <w:r w:rsidRPr="00704AAB">
        <w:rPr>
          <w:b/>
          <w:sz w:val="22"/>
        </w:rPr>
        <w:t xml:space="preserve"> года</w:t>
      </w:r>
    </w:p>
    <w:p w:rsidR="006905A6" w:rsidRDefault="006905A6" w:rsidP="00B50731">
      <w:pPr>
        <w:widowControl w:val="0"/>
        <w:jc w:val="both"/>
        <w:rPr>
          <w:sz w:val="22"/>
          <w:szCs w:val="22"/>
        </w:rPr>
      </w:pPr>
    </w:p>
    <w:p w:rsidR="00B50731" w:rsidRDefault="006905A6" w:rsidP="00B50731">
      <w:pPr>
        <w:widowControl w:val="0"/>
        <w:jc w:val="both"/>
        <w:rPr>
          <w:sz w:val="22"/>
          <w:szCs w:val="22"/>
        </w:rPr>
      </w:pPr>
      <w:r>
        <w:rPr>
          <w:sz w:val="22"/>
          <w:szCs w:val="22"/>
        </w:rPr>
        <w:t>______________________________________</w:t>
      </w:r>
      <w:r w:rsidR="00B50731">
        <w:rPr>
          <w:sz w:val="22"/>
          <w:szCs w:val="22"/>
        </w:rPr>
        <w:t xml:space="preserve"> </w:t>
      </w:r>
      <w:r w:rsidR="00B50731" w:rsidRPr="00704AAB">
        <w:rPr>
          <w:sz w:val="22"/>
          <w:szCs w:val="22"/>
        </w:rPr>
        <w:t>именуемое в дальнейшем «Поставщик», в лице</w:t>
      </w:r>
      <w:r>
        <w:rPr>
          <w:sz w:val="22"/>
          <w:szCs w:val="22"/>
        </w:rPr>
        <w:t>____________________</w:t>
      </w:r>
      <w:r w:rsidR="00B50731" w:rsidRPr="00012309">
        <w:rPr>
          <w:sz w:val="22"/>
          <w:szCs w:val="22"/>
        </w:rPr>
        <w:t>__________________</w:t>
      </w:r>
      <w:r w:rsidR="00B50731" w:rsidRPr="00704AAB">
        <w:rPr>
          <w:sz w:val="22"/>
          <w:szCs w:val="22"/>
        </w:rPr>
        <w:t xml:space="preserve">, действующего на основании </w:t>
      </w:r>
      <w:r w:rsidR="00B50731">
        <w:rPr>
          <w:sz w:val="22"/>
          <w:szCs w:val="22"/>
        </w:rPr>
        <w:t>Устава</w:t>
      </w:r>
      <w:r w:rsidR="00B50731" w:rsidRPr="00704AAB">
        <w:rPr>
          <w:sz w:val="22"/>
          <w:szCs w:val="22"/>
        </w:rPr>
        <w:t xml:space="preserve">, с одной стороны, и </w:t>
      </w:r>
      <w:r w:rsidR="008844BA">
        <w:rPr>
          <w:sz w:val="22"/>
          <w:szCs w:val="22"/>
        </w:rPr>
        <w:t>_________________________________</w:t>
      </w:r>
      <w:r w:rsidR="00B50731" w:rsidRPr="00012309">
        <w:rPr>
          <w:sz w:val="22"/>
          <w:szCs w:val="22"/>
        </w:rPr>
        <w:t xml:space="preserve">, </w:t>
      </w:r>
      <w:r w:rsidR="00B50731" w:rsidRPr="00704AAB">
        <w:rPr>
          <w:sz w:val="22"/>
          <w:szCs w:val="22"/>
        </w:rPr>
        <w:t xml:space="preserve">именуемое в дальнейшем «Покупатель», в лице </w:t>
      </w:r>
      <w:r w:rsidR="00B62B2E">
        <w:rPr>
          <w:sz w:val="22"/>
          <w:szCs w:val="22"/>
        </w:rPr>
        <w:t>_______________</w:t>
      </w:r>
      <w:r w:rsidR="00A93174">
        <w:rPr>
          <w:sz w:val="22"/>
          <w:szCs w:val="22"/>
        </w:rPr>
        <w:t>________________________</w:t>
      </w:r>
      <w:r w:rsidR="00B50731">
        <w:rPr>
          <w:sz w:val="22"/>
          <w:szCs w:val="22"/>
        </w:rPr>
        <w:t xml:space="preserve"> действующего на основании</w:t>
      </w:r>
      <w:r w:rsidR="00B50731" w:rsidRPr="00704AAB">
        <w:rPr>
          <w:sz w:val="22"/>
          <w:szCs w:val="22"/>
        </w:rPr>
        <w:t xml:space="preserve"> </w:t>
      </w:r>
      <w:r w:rsidR="00B50731" w:rsidRPr="00012309">
        <w:rPr>
          <w:sz w:val="22"/>
          <w:szCs w:val="22"/>
        </w:rPr>
        <w:t>_____________</w:t>
      </w:r>
      <w:r w:rsidR="00B50731" w:rsidRPr="00704AAB">
        <w:rPr>
          <w:sz w:val="22"/>
          <w:szCs w:val="22"/>
        </w:rPr>
        <w:t>, с другой стороны, заключили настоящую Спецификацию о нижеследующем:</w:t>
      </w:r>
    </w:p>
    <w:p w:rsidR="00B50731" w:rsidRPr="00704AAB" w:rsidRDefault="00B50731" w:rsidP="00B50731">
      <w:pPr>
        <w:ind w:firstLine="567"/>
        <w:jc w:val="both"/>
        <w:rPr>
          <w:sz w:val="22"/>
          <w:szCs w:val="22"/>
        </w:rPr>
      </w:pPr>
    </w:p>
    <w:p w:rsidR="00B50731" w:rsidRPr="00704AAB" w:rsidRDefault="00B50731" w:rsidP="00B50731">
      <w:pPr>
        <w:pStyle w:val="a5"/>
        <w:rPr>
          <w:sz w:val="22"/>
          <w:szCs w:val="22"/>
        </w:rPr>
      </w:pPr>
      <w:r w:rsidRPr="00704AAB">
        <w:rPr>
          <w:sz w:val="22"/>
          <w:szCs w:val="22"/>
        </w:rPr>
        <w:t>1. Поставщик поставляет, а Покупатель принимает и оплачивает лом и отходы чёрных металлов по видам согласно ГОСТ 2787-75</w:t>
      </w:r>
      <w:r>
        <w:rPr>
          <w:sz w:val="22"/>
          <w:szCs w:val="22"/>
        </w:rPr>
        <w:t xml:space="preserve"> </w:t>
      </w:r>
      <w:r>
        <w:t>Грузополучателя,</w:t>
      </w:r>
      <w:r w:rsidRPr="00704AAB">
        <w:rPr>
          <w:sz w:val="22"/>
          <w:szCs w:val="22"/>
        </w:rPr>
        <w:t xml:space="preserve"> по следующим ценам:</w:t>
      </w:r>
    </w:p>
    <w:p w:rsidR="00B50731" w:rsidRPr="00704AAB" w:rsidRDefault="00B50731" w:rsidP="00B50731">
      <w:pPr>
        <w:pStyle w:val="a5"/>
        <w:rPr>
          <w:sz w:val="22"/>
          <w:szCs w:val="22"/>
        </w:rPr>
      </w:pPr>
    </w:p>
    <w:tbl>
      <w:tblPr>
        <w:tblW w:w="10399" w:type="dxa"/>
        <w:tblInd w:w="93" w:type="dxa"/>
        <w:tblLook w:val="0000" w:firstRow="0" w:lastRow="0" w:firstColumn="0" w:lastColumn="0" w:noHBand="0" w:noVBand="0"/>
      </w:tblPr>
      <w:tblGrid>
        <w:gridCol w:w="3701"/>
        <w:gridCol w:w="3402"/>
        <w:gridCol w:w="3296"/>
      </w:tblGrid>
      <w:tr w:rsidR="00B50731" w:rsidRPr="00704AAB" w:rsidTr="008A5E8A">
        <w:trPr>
          <w:trHeight w:val="588"/>
        </w:trPr>
        <w:tc>
          <w:tcPr>
            <w:tcW w:w="10399" w:type="dxa"/>
            <w:gridSpan w:val="3"/>
            <w:tcBorders>
              <w:top w:val="single" w:sz="4" w:space="0" w:color="auto"/>
              <w:left w:val="single" w:sz="4" w:space="0" w:color="auto"/>
              <w:bottom w:val="nil"/>
              <w:right w:val="single" w:sz="4" w:space="0" w:color="auto"/>
            </w:tcBorders>
            <w:shd w:val="clear" w:color="auto" w:fill="auto"/>
            <w:vAlign w:val="center"/>
          </w:tcPr>
          <w:p w:rsidR="00B50731" w:rsidRPr="00012309" w:rsidRDefault="00B50731" w:rsidP="008A5E8A">
            <w:pPr>
              <w:pStyle w:val="a5"/>
              <w:ind w:firstLine="0"/>
              <w:jc w:val="center"/>
              <w:rPr>
                <w:sz w:val="22"/>
                <w:szCs w:val="22"/>
              </w:rPr>
            </w:pPr>
            <w:r w:rsidRPr="00012309">
              <w:rPr>
                <w:sz w:val="22"/>
                <w:szCs w:val="22"/>
              </w:rPr>
              <w:t xml:space="preserve">Место сдачи-приемки товара </w:t>
            </w:r>
          </w:p>
          <w:p w:rsidR="00B50731" w:rsidRPr="00012309" w:rsidRDefault="005C1120" w:rsidP="008A5E8A">
            <w:pPr>
              <w:pStyle w:val="a5"/>
              <w:ind w:firstLine="0"/>
              <w:jc w:val="center"/>
              <w:rPr>
                <w:sz w:val="22"/>
                <w:szCs w:val="22"/>
              </w:rPr>
            </w:pPr>
            <w:r>
              <w:rPr>
                <w:sz w:val="22"/>
                <w:szCs w:val="22"/>
                <w:lang w:val="ru-RU"/>
              </w:rPr>
              <w:t xml:space="preserve">      </w:t>
            </w:r>
            <w:r w:rsidR="00B50731" w:rsidRPr="00012309">
              <w:rPr>
                <w:sz w:val="22"/>
                <w:szCs w:val="22"/>
              </w:rPr>
              <w:t>________________ по адресу ____________________________</w:t>
            </w:r>
          </w:p>
        </w:tc>
      </w:tr>
      <w:tr w:rsidR="00B50731" w:rsidRPr="00704AAB" w:rsidTr="008A5E8A">
        <w:trPr>
          <w:trHeight w:val="529"/>
        </w:trPr>
        <w:tc>
          <w:tcPr>
            <w:tcW w:w="3701" w:type="dxa"/>
            <w:tcBorders>
              <w:top w:val="single" w:sz="4" w:space="0" w:color="auto"/>
              <w:left w:val="single" w:sz="4" w:space="0" w:color="auto"/>
              <w:bottom w:val="nil"/>
              <w:right w:val="single" w:sz="4" w:space="0" w:color="auto"/>
            </w:tcBorders>
            <w:shd w:val="clear" w:color="auto" w:fill="auto"/>
            <w:vAlign w:val="center"/>
          </w:tcPr>
          <w:p w:rsidR="00B50731" w:rsidRPr="00012309" w:rsidRDefault="00B50731" w:rsidP="008A5E8A">
            <w:pPr>
              <w:jc w:val="center"/>
              <w:rPr>
                <w:bCs/>
                <w:sz w:val="22"/>
                <w:szCs w:val="22"/>
              </w:rPr>
            </w:pPr>
            <w:r w:rsidRPr="00012309">
              <w:rPr>
                <w:bCs/>
                <w:sz w:val="22"/>
                <w:szCs w:val="22"/>
              </w:rPr>
              <w:t>Вид   металлолома</w:t>
            </w:r>
          </w:p>
        </w:tc>
        <w:tc>
          <w:tcPr>
            <w:tcW w:w="3402" w:type="dxa"/>
            <w:tcBorders>
              <w:top w:val="single" w:sz="4" w:space="0" w:color="auto"/>
              <w:left w:val="nil"/>
              <w:bottom w:val="nil"/>
              <w:right w:val="single" w:sz="4" w:space="0" w:color="auto"/>
            </w:tcBorders>
            <w:shd w:val="clear" w:color="auto" w:fill="auto"/>
            <w:vAlign w:val="center"/>
          </w:tcPr>
          <w:p w:rsidR="00B50731" w:rsidRPr="00012309" w:rsidRDefault="00B50731" w:rsidP="008A5E8A">
            <w:pPr>
              <w:jc w:val="center"/>
              <w:rPr>
                <w:bCs/>
                <w:sz w:val="22"/>
                <w:szCs w:val="22"/>
              </w:rPr>
            </w:pPr>
            <w:r>
              <w:rPr>
                <w:bCs/>
                <w:sz w:val="22"/>
                <w:szCs w:val="22"/>
              </w:rPr>
              <w:t>Объем поставки</w:t>
            </w:r>
          </w:p>
        </w:tc>
        <w:tc>
          <w:tcPr>
            <w:tcW w:w="3296" w:type="dxa"/>
            <w:tcBorders>
              <w:top w:val="single" w:sz="4" w:space="0" w:color="auto"/>
              <w:left w:val="nil"/>
              <w:bottom w:val="nil"/>
              <w:right w:val="single" w:sz="4" w:space="0" w:color="auto"/>
            </w:tcBorders>
          </w:tcPr>
          <w:p w:rsidR="00B50731" w:rsidRPr="00012309" w:rsidRDefault="00B50731" w:rsidP="008A5E8A">
            <w:pPr>
              <w:jc w:val="center"/>
              <w:rPr>
                <w:bCs/>
                <w:sz w:val="22"/>
                <w:szCs w:val="22"/>
              </w:rPr>
            </w:pPr>
            <w:r w:rsidRPr="00012309">
              <w:rPr>
                <w:bCs/>
                <w:sz w:val="22"/>
                <w:szCs w:val="22"/>
              </w:rPr>
              <w:t>Цена за 1 тонну, без НДС,</w:t>
            </w:r>
          </w:p>
          <w:p w:rsidR="00B50731" w:rsidRPr="00012309" w:rsidRDefault="00B50731" w:rsidP="008A5E8A">
            <w:pPr>
              <w:jc w:val="center"/>
              <w:rPr>
                <w:bCs/>
                <w:sz w:val="22"/>
                <w:szCs w:val="22"/>
              </w:rPr>
            </w:pPr>
            <w:r w:rsidRPr="00012309">
              <w:rPr>
                <w:bCs/>
                <w:sz w:val="22"/>
                <w:szCs w:val="22"/>
              </w:rPr>
              <w:t>с учетом доставки</w:t>
            </w:r>
            <w:r>
              <w:rPr>
                <w:bCs/>
                <w:sz w:val="22"/>
                <w:szCs w:val="22"/>
              </w:rPr>
              <w:t>/самовывоза</w:t>
            </w:r>
            <w:r w:rsidRPr="00012309">
              <w:rPr>
                <w:bCs/>
                <w:sz w:val="22"/>
                <w:szCs w:val="22"/>
              </w:rPr>
              <w:t>, руб.</w:t>
            </w:r>
          </w:p>
        </w:tc>
      </w:tr>
      <w:tr w:rsidR="00B50731" w:rsidRPr="00704AAB" w:rsidTr="008A5E8A">
        <w:trPr>
          <w:trHeight w:val="286"/>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rsidR="00B50731" w:rsidRPr="00704AAB" w:rsidRDefault="00B50731" w:rsidP="008A5E8A">
            <w:pPr>
              <w:rPr>
                <w:sz w:val="22"/>
                <w:szCs w:val="22"/>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50731" w:rsidRPr="00704AAB" w:rsidRDefault="00B50731" w:rsidP="008A5E8A">
            <w:pPr>
              <w:jc w:val="center"/>
              <w:rPr>
                <w:b/>
                <w:sz w:val="22"/>
                <w:szCs w:val="22"/>
              </w:rPr>
            </w:pPr>
          </w:p>
        </w:tc>
        <w:tc>
          <w:tcPr>
            <w:tcW w:w="3296" w:type="dxa"/>
            <w:tcBorders>
              <w:top w:val="single" w:sz="4" w:space="0" w:color="auto"/>
              <w:left w:val="nil"/>
              <w:bottom w:val="single" w:sz="4" w:space="0" w:color="auto"/>
              <w:right w:val="single" w:sz="4" w:space="0" w:color="auto"/>
            </w:tcBorders>
          </w:tcPr>
          <w:p w:rsidR="00B50731" w:rsidRPr="00704AAB" w:rsidRDefault="00B50731" w:rsidP="008A5E8A">
            <w:pPr>
              <w:jc w:val="center"/>
              <w:rPr>
                <w:b/>
                <w:sz w:val="22"/>
                <w:szCs w:val="22"/>
              </w:rPr>
            </w:pPr>
          </w:p>
        </w:tc>
      </w:tr>
      <w:tr w:rsidR="00B50731" w:rsidRPr="00704AAB" w:rsidTr="008A5E8A">
        <w:trPr>
          <w:trHeight w:val="339"/>
        </w:trPr>
        <w:tc>
          <w:tcPr>
            <w:tcW w:w="3701" w:type="dxa"/>
            <w:tcBorders>
              <w:top w:val="nil"/>
              <w:left w:val="single" w:sz="4" w:space="0" w:color="auto"/>
              <w:bottom w:val="single" w:sz="4" w:space="0" w:color="auto"/>
              <w:right w:val="single" w:sz="4" w:space="0" w:color="auto"/>
            </w:tcBorders>
            <w:vAlign w:val="center"/>
          </w:tcPr>
          <w:p w:rsidR="00B50731" w:rsidRPr="00704AAB" w:rsidRDefault="00B50731" w:rsidP="008A5E8A">
            <w:pPr>
              <w:rPr>
                <w:sz w:val="22"/>
                <w:szCs w:val="22"/>
              </w:rPr>
            </w:pPr>
          </w:p>
        </w:tc>
        <w:tc>
          <w:tcPr>
            <w:tcW w:w="3402" w:type="dxa"/>
            <w:tcBorders>
              <w:top w:val="nil"/>
              <w:left w:val="nil"/>
              <w:bottom w:val="single" w:sz="4" w:space="0" w:color="auto"/>
              <w:right w:val="single" w:sz="4" w:space="0" w:color="auto"/>
            </w:tcBorders>
            <w:noWrap/>
            <w:vAlign w:val="center"/>
          </w:tcPr>
          <w:p w:rsidR="00B50731" w:rsidRDefault="00B50731" w:rsidP="008A5E8A">
            <w:pPr>
              <w:jc w:val="center"/>
              <w:rPr>
                <w:b/>
                <w:sz w:val="22"/>
                <w:szCs w:val="22"/>
              </w:rPr>
            </w:pPr>
          </w:p>
        </w:tc>
        <w:tc>
          <w:tcPr>
            <w:tcW w:w="3296" w:type="dxa"/>
            <w:tcBorders>
              <w:top w:val="nil"/>
              <w:left w:val="nil"/>
              <w:bottom w:val="single" w:sz="4" w:space="0" w:color="auto"/>
              <w:right w:val="single" w:sz="4" w:space="0" w:color="auto"/>
            </w:tcBorders>
          </w:tcPr>
          <w:p w:rsidR="00B50731" w:rsidRDefault="00B50731" w:rsidP="008A5E8A">
            <w:pPr>
              <w:jc w:val="center"/>
              <w:rPr>
                <w:b/>
                <w:sz w:val="22"/>
                <w:szCs w:val="22"/>
              </w:rPr>
            </w:pPr>
          </w:p>
        </w:tc>
      </w:tr>
      <w:tr w:rsidR="00B50731" w:rsidRPr="00704AAB" w:rsidTr="008A5E8A">
        <w:trPr>
          <w:trHeight w:val="339"/>
        </w:trPr>
        <w:tc>
          <w:tcPr>
            <w:tcW w:w="3701" w:type="dxa"/>
            <w:tcBorders>
              <w:top w:val="nil"/>
              <w:left w:val="single" w:sz="4" w:space="0" w:color="auto"/>
              <w:bottom w:val="single" w:sz="4" w:space="0" w:color="auto"/>
              <w:right w:val="single" w:sz="4" w:space="0" w:color="auto"/>
            </w:tcBorders>
            <w:vAlign w:val="center"/>
          </w:tcPr>
          <w:p w:rsidR="00B50731" w:rsidRPr="00704AAB" w:rsidRDefault="00B50731" w:rsidP="008A5E8A">
            <w:pPr>
              <w:rPr>
                <w:sz w:val="22"/>
                <w:szCs w:val="22"/>
              </w:rPr>
            </w:pPr>
          </w:p>
        </w:tc>
        <w:tc>
          <w:tcPr>
            <w:tcW w:w="3402" w:type="dxa"/>
            <w:tcBorders>
              <w:top w:val="nil"/>
              <w:left w:val="nil"/>
              <w:bottom w:val="single" w:sz="4" w:space="0" w:color="auto"/>
              <w:right w:val="single" w:sz="4" w:space="0" w:color="auto"/>
            </w:tcBorders>
            <w:noWrap/>
            <w:vAlign w:val="center"/>
          </w:tcPr>
          <w:p w:rsidR="00B50731" w:rsidRPr="00704AAB" w:rsidRDefault="00B50731" w:rsidP="008A5E8A">
            <w:pPr>
              <w:jc w:val="center"/>
              <w:rPr>
                <w:b/>
                <w:sz w:val="22"/>
                <w:szCs w:val="22"/>
              </w:rPr>
            </w:pPr>
          </w:p>
        </w:tc>
        <w:tc>
          <w:tcPr>
            <w:tcW w:w="3296" w:type="dxa"/>
            <w:tcBorders>
              <w:top w:val="nil"/>
              <w:left w:val="nil"/>
              <w:bottom w:val="single" w:sz="4" w:space="0" w:color="auto"/>
              <w:right w:val="single" w:sz="4" w:space="0" w:color="auto"/>
            </w:tcBorders>
          </w:tcPr>
          <w:p w:rsidR="00B50731" w:rsidRPr="00704AAB" w:rsidRDefault="00B50731" w:rsidP="008A5E8A">
            <w:pPr>
              <w:jc w:val="center"/>
              <w:rPr>
                <w:b/>
                <w:sz w:val="22"/>
                <w:szCs w:val="22"/>
              </w:rPr>
            </w:pPr>
          </w:p>
        </w:tc>
      </w:tr>
      <w:tr w:rsidR="00B50731" w:rsidRPr="00704AAB" w:rsidTr="008A5E8A">
        <w:trPr>
          <w:trHeight w:val="366"/>
        </w:trPr>
        <w:tc>
          <w:tcPr>
            <w:tcW w:w="3701" w:type="dxa"/>
            <w:tcBorders>
              <w:top w:val="nil"/>
              <w:left w:val="single" w:sz="4" w:space="0" w:color="auto"/>
              <w:bottom w:val="single" w:sz="4" w:space="0" w:color="auto"/>
              <w:right w:val="single" w:sz="4" w:space="0" w:color="auto"/>
            </w:tcBorders>
            <w:vAlign w:val="center"/>
          </w:tcPr>
          <w:p w:rsidR="00B50731" w:rsidRPr="00704AAB" w:rsidRDefault="00B50731" w:rsidP="008A5E8A">
            <w:pPr>
              <w:rPr>
                <w:sz w:val="22"/>
                <w:szCs w:val="22"/>
              </w:rPr>
            </w:pPr>
          </w:p>
        </w:tc>
        <w:tc>
          <w:tcPr>
            <w:tcW w:w="3402" w:type="dxa"/>
            <w:tcBorders>
              <w:top w:val="nil"/>
              <w:left w:val="nil"/>
              <w:bottom w:val="single" w:sz="4" w:space="0" w:color="auto"/>
              <w:right w:val="single" w:sz="4" w:space="0" w:color="auto"/>
            </w:tcBorders>
            <w:noWrap/>
            <w:vAlign w:val="center"/>
          </w:tcPr>
          <w:p w:rsidR="00B50731" w:rsidRDefault="00B50731" w:rsidP="008A5E8A">
            <w:pPr>
              <w:ind w:left="-133"/>
              <w:jc w:val="center"/>
              <w:rPr>
                <w:b/>
                <w:sz w:val="22"/>
                <w:szCs w:val="22"/>
              </w:rPr>
            </w:pPr>
          </w:p>
        </w:tc>
        <w:tc>
          <w:tcPr>
            <w:tcW w:w="3296" w:type="dxa"/>
            <w:tcBorders>
              <w:top w:val="nil"/>
              <w:left w:val="nil"/>
              <w:bottom w:val="single" w:sz="4" w:space="0" w:color="auto"/>
              <w:right w:val="single" w:sz="4" w:space="0" w:color="auto"/>
            </w:tcBorders>
          </w:tcPr>
          <w:p w:rsidR="00B50731" w:rsidRDefault="00B50731" w:rsidP="008A5E8A">
            <w:pPr>
              <w:ind w:left="-133"/>
              <w:jc w:val="center"/>
              <w:rPr>
                <w:b/>
                <w:sz w:val="22"/>
                <w:szCs w:val="22"/>
              </w:rPr>
            </w:pPr>
          </w:p>
        </w:tc>
      </w:tr>
      <w:tr w:rsidR="00B50731" w:rsidRPr="00704AAB" w:rsidTr="008A5E8A">
        <w:trPr>
          <w:trHeight w:val="366"/>
        </w:trPr>
        <w:tc>
          <w:tcPr>
            <w:tcW w:w="3701" w:type="dxa"/>
            <w:tcBorders>
              <w:top w:val="nil"/>
              <w:left w:val="single" w:sz="4" w:space="0" w:color="auto"/>
              <w:bottom w:val="single" w:sz="4" w:space="0" w:color="auto"/>
              <w:right w:val="single" w:sz="4" w:space="0" w:color="auto"/>
            </w:tcBorders>
            <w:vAlign w:val="center"/>
          </w:tcPr>
          <w:p w:rsidR="00B50731" w:rsidRPr="00704AAB" w:rsidRDefault="00B50731" w:rsidP="008A5E8A">
            <w:pPr>
              <w:rPr>
                <w:sz w:val="22"/>
                <w:szCs w:val="22"/>
              </w:rPr>
            </w:pPr>
          </w:p>
        </w:tc>
        <w:tc>
          <w:tcPr>
            <w:tcW w:w="3402" w:type="dxa"/>
            <w:tcBorders>
              <w:top w:val="nil"/>
              <w:left w:val="nil"/>
              <w:bottom w:val="single" w:sz="4" w:space="0" w:color="auto"/>
              <w:right w:val="single" w:sz="4" w:space="0" w:color="auto"/>
            </w:tcBorders>
            <w:noWrap/>
            <w:vAlign w:val="center"/>
          </w:tcPr>
          <w:p w:rsidR="00B50731" w:rsidRPr="00704AAB" w:rsidRDefault="00B50731" w:rsidP="008A5E8A">
            <w:pPr>
              <w:ind w:left="-133"/>
              <w:jc w:val="center"/>
              <w:rPr>
                <w:b/>
                <w:sz w:val="22"/>
                <w:szCs w:val="22"/>
              </w:rPr>
            </w:pPr>
          </w:p>
        </w:tc>
        <w:tc>
          <w:tcPr>
            <w:tcW w:w="3296" w:type="dxa"/>
            <w:tcBorders>
              <w:top w:val="nil"/>
              <w:left w:val="nil"/>
              <w:bottom w:val="single" w:sz="4" w:space="0" w:color="auto"/>
              <w:right w:val="single" w:sz="4" w:space="0" w:color="auto"/>
            </w:tcBorders>
          </w:tcPr>
          <w:p w:rsidR="00B50731" w:rsidRPr="00704AAB" w:rsidRDefault="00B50731" w:rsidP="008A5E8A">
            <w:pPr>
              <w:ind w:left="-133"/>
              <w:jc w:val="center"/>
              <w:rPr>
                <w:b/>
                <w:sz w:val="22"/>
                <w:szCs w:val="22"/>
              </w:rPr>
            </w:pPr>
          </w:p>
        </w:tc>
      </w:tr>
      <w:tr w:rsidR="00B50731" w:rsidRPr="00704AAB" w:rsidTr="008A5E8A">
        <w:trPr>
          <w:trHeight w:val="342"/>
        </w:trPr>
        <w:tc>
          <w:tcPr>
            <w:tcW w:w="3701" w:type="dxa"/>
            <w:tcBorders>
              <w:top w:val="nil"/>
              <w:left w:val="single" w:sz="4" w:space="0" w:color="auto"/>
              <w:bottom w:val="single" w:sz="4" w:space="0" w:color="auto"/>
              <w:right w:val="single" w:sz="4" w:space="0" w:color="auto"/>
            </w:tcBorders>
            <w:vAlign w:val="center"/>
          </w:tcPr>
          <w:p w:rsidR="00B50731" w:rsidRPr="00704AAB" w:rsidRDefault="00B50731" w:rsidP="008A5E8A">
            <w:pPr>
              <w:rPr>
                <w:sz w:val="22"/>
                <w:szCs w:val="22"/>
              </w:rPr>
            </w:pPr>
          </w:p>
        </w:tc>
        <w:tc>
          <w:tcPr>
            <w:tcW w:w="3402" w:type="dxa"/>
            <w:tcBorders>
              <w:top w:val="nil"/>
              <w:left w:val="nil"/>
              <w:bottom w:val="single" w:sz="4" w:space="0" w:color="auto"/>
              <w:right w:val="single" w:sz="4" w:space="0" w:color="auto"/>
            </w:tcBorders>
            <w:noWrap/>
            <w:vAlign w:val="center"/>
          </w:tcPr>
          <w:p w:rsidR="00B50731" w:rsidRPr="00704AAB" w:rsidRDefault="00B50731" w:rsidP="008A5E8A">
            <w:pPr>
              <w:jc w:val="center"/>
              <w:rPr>
                <w:b/>
                <w:sz w:val="22"/>
                <w:szCs w:val="22"/>
              </w:rPr>
            </w:pPr>
          </w:p>
        </w:tc>
        <w:tc>
          <w:tcPr>
            <w:tcW w:w="3296" w:type="dxa"/>
            <w:tcBorders>
              <w:top w:val="nil"/>
              <w:left w:val="nil"/>
              <w:bottom w:val="single" w:sz="4" w:space="0" w:color="auto"/>
              <w:right w:val="single" w:sz="4" w:space="0" w:color="auto"/>
            </w:tcBorders>
          </w:tcPr>
          <w:p w:rsidR="00B50731" w:rsidRPr="00704AAB" w:rsidRDefault="00B50731" w:rsidP="008A5E8A">
            <w:pPr>
              <w:jc w:val="center"/>
              <w:rPr>
                <w:b/>
                <w:sz w:val="22"/>
                <w:szCs w:val="22"/>
              </w:rPr>
            </w:pPr>
          </w:p>
        </w:tc>
      </w:tr>
      <w:tr w:rsidR="00B50731" w:rsidRPr="00704AAB" w:rsidTr="008A5E8A">
        <w:trPr>
          <w:trHeight w:val="354"/>
        </w:trPr>
        <w:tc>
          <w:tcPr>
            <w:tcW w:w="3701" w:type="dxa"/>
            <w:tcBorders>
              <w:top w:val="nil"/>
              <w:left w:val="single" w:sz="4" w:space="0" w:color="auto"/>
              <w:bottom w:val="single" w:sz="4" w:space="0" w:color="auto"/>
              <w:right w:val="single" w:sz="4" w:space="0" w:color="auto"/>
            </w:tcBorders>
            <w:vAlign w:val="center"/>
          </w:tcPr>
          <w:p w:rsidR="00B50731" w:rsidRPr="00704AAB" w:rsidRDefault="00B50731" w:rsidP="008A5E8A">
            <w:pPr>
              <w:rPr>
                <w:sz w:val="22"/>
                <w:szCs w:val="22"/>
              </w:rPr>
            </w:pPr>
          </w:p>
        </w:tc>
        <w:tc>
          <w:tcPr>
            <w:tcW w:w="3402" w:type="dxa"/>
            <w:tcBorders>
              <w:top w:val="nil"/>
              <w:left w:val="nil"/>
              <w:bottom w:val="single" w:sz="4" w:space="0" w:color="auto"/>
              <w:right w:val="single" w:sz="4" w:space="0" w:color="auto"/>
            </w:tcBorders>
            <w:noWrap/>
            <w:vAlign w:val="center"/>
          </w:tcPr>
          <w:p w:rsidR="00B50731" w:rsidRDefault="00B50731" w:rsidP="008A5E8A">
            <w:pPr>
              <w:jc w:val="center"/>
              <w:rPr>
                <w:b/>
                <w:sz w:val="22"/>
                <w:szCs w:val="22"/>
              </w:rPr>
            </w:pPr>
          </w:p>
        </w:tc>
        <w:tc>
          <w:tcPr>
            <w:tcW w:w="3296" w:type="dxa"/>
            <w:tcBorders>
              <w:top w:val="nil"/>
              <w:left w:val="nil"/>
              <w:bottom w:val="single" w:sz="4" w:space="0" w:color="auto"/>
              <w:right w:val="single" w:sz="4" w:space="0" w:color="auto"/>
            </w:tcBorders>
          </w:tcPr>
          <w:p w:rsidR="00B50731" w:rsidRDefault="00B50731" w:rsidP="008A5E8A">
            <w:pPr>
              <w:jc w:val="center"/>
              <w:rPr>
                <w:b/>
                <w:sz w:val="22"/>
                <w:szCs w:val="22"/>
              </w:rPr>
            </w:pPr>
          </w:p>
        </w:tc>
      </w:tr>
      <w:tr w:rsidR="00B50731" w:rsidRPr="00704AAB" w:rsidTr="008A5E8A">
        <w:trPr>
          <w:trHeight w:val="354"/>
        </w:trPr>
        <w:tc>
          <w:tcPr>
            <w:tcW w:w="3701" w:type="dxa"/>
            <w:tcBorders>
              <w:top w:val="nil"/>
              <w:left w:val="single" w:sz="4" w:space="0" w:color="auto"/>
              <w:bottom w:val="single" w:sz="4" w:space="0" w:color="auto"/>
              <w:right w:val="single" w:sz="4" w:space="0" w:color="auto"/>
            </w:tcBorders>
            <w:vAlign w:val="center"/>
          </w:tcPr>
          <w:p w:rsidR="00B50731" w:rsidRDefault="00B50731" w:rsidP="008A5E8A">
            <w:pPr>
              <w:rPr>
                <w:sz w:val="22"/>
                <w:szCs w:val="22"/>
              </w:rPr>
            </w:pPr>
          </w:p>
        </w:tc>
        <w:tc>
          <w:tcPr>
            <w:tcW w:w="3402" w:type="dxa"/>
            <w:tcBorders>
              <w:top w:val="nil"/>
              <w:left w:val="nil"/>
              <w:bottom w:val="single" w:sz="4" w:space="0" w:color="auto"/>
              <w:right w:val="single" w:sz="4" w:space="0" w:color="auto"/>
            </w:tcBorders>
            <w:noWrap/>
            <w:vAlign w:val="center"/>
          </w:tcPr>
          <w:p w:rsidR="00B50731" w:rsidRDefault="00B50731" w:rsidP="008A5E8A">
            <w:pPr>
              <w:jc w:val="center"/>
              <w:rPr>
                <w:b/>
                <w:sz w:val="22"/>
                <w:szCs w:val="22"/>
              </w:rPr>
            </w:pPr>
          </w:p>
        </w:tc>
        <w:tc>
          <w:tcPr>
            <w:tcW w:w="3296" w:type="dxa"/>
            <w:tcBorders>
              <w:top w:val="nil"/>
              <w:left w:val="nil"/>
              <w:bottom w:val="single" w:sz="4" w:space="0" w:color="auto"/>
              <w:right w:val="single" w:sz="4" w:space="0" w:color="auto"/>
            </w:tcBorders>
          </w:tcPr>
          <w:p w:rsidR="00B50731" w:rsidRDefault="00B50731" w:rsidP="008A5E8A">
            <w:pPr>
              <w:jc w:val="center"/>
              <w:rPr>
                <w:b/>
                <w:sz w:val="22"/>
                <w:szCs w:val="22"/>
              </w:rPr>
            </w:pPr>
          </w:p>
        </w:tc>
      </w:tr>
      <w:tr w:rsidR="00B50731" w:rsidRPr="00704AAB" w:rsidTr="008A5E8A">
        <w:trPr>
          <w:trHeight w:val="354"/>
        </w:trPr>
        <w:tc>
          <w:tcPr>
            <w:tcW w:w="3701" w:type="dxa"/>
            <w:tcBorders>
              <w:top w:val="nil"/>
              <w:left w:val="single" w:sz="4" w:space="0" w:color="auto"/>
              <w:bottom w:val="single" w:sz="4" w:space="0" w:color="auto"/>
              <w:right w:val="single" w:sz="4" w:space="0" w:color="auto"/>
            </w:tcBorders>
            <w:vAlign w:val="center"/>
          </w:tcPr>
          <w:p w:rsidR="00B50731" w:rsidRPr="00704AAB" w:rsidRDefault="00B50731" w:rsidP="008A5E8A">
            <w:pPr>
              <w:rPr>
                <w:sz w:val="22"/>
                <w:szCs w:val="22"/>
              </w:rPr>
            </w:pPr>
          </w:p>
        </w:tc>
        <w:tc>
          <w:tcPr>
            <w:tcW w:w="3402" w:type="dxa"/>
            <w:tcBorders>
              <w:top w:val="nil"/>
              <w:left w:val="nil"/>
              <w:bottom w:val="single" w:sz="4" w:space="0" w:color="auto"/>
              <w:right w:val="single" w:sz="4" w:space="0" w:color="auto"/>
            </w:tcBorders>
            <w:noWrap/>
            <w:vAlign w:val="center"/>
          </w:tcPr>
          <w:p w:rsidR="00B50731" w:rsidRPr="00704AAB" w:rsidRDefault="00B50731" w:rsidP="008A5E8A">
            <w:pPr>
              <w:jc w:val="center"/>
              <w:rPr>
                <w:b/>
                <w:sz w:val="22"/>
                <w:szCs w:val="22"/>
              </w:rPr>
            </w:pPr>
          </w:p>
        </w:tc>
        <w:tc>
          <w:tcPr>
            <w:tcW w:w="3296" w:type="dxa"/>
            <w:tcBorders>
              <w:top w:val="nil"/>
              <w:left w:val="nil"/>
              <w:bottom w:val="single" w:sz="4" w:space="0" w:color="auto"/>
              <w:right w:val="single" w:sz="4" w:space="0" w:color="auto"/>
            </w:tcBorders>
          </w:tcPr>
          <w:p w:rsidR="00B50731" w:rsidRPr="00704AAB" w:rsidRDefault="00B50731" w:rsidP="008A5E8A">
            <w:pPr>
              <w:jc w:val="center"/>
              <w:rPr>
                <w:b/>
                <w:sz w:val="22"/>
                <w:szCs w:val="22"/>
              </w:rPr>
            </w:pPr>
          </w:p>
        </w:tc>
      </w:tr>
    </w:tbl>
    <w:p w:rsidR="00B50731" w:rsidRPr="00704AAB" w:rsidRDefault="00B50731" w:rsidP="00B50731">
      <w:pPr>
        <w:pStyle w:val="3"/>
        <w:rPr>
          <w:sz w:val="22"/>
          <w:lang w:val="ru-RU"/>
        </w:rPr>
      </w:pPr>
    </w:p>
    <w:p w:rsidR="005C1120" w:rsidRPr="007D2DCC" w:rsidRDefault="005C1120" w:rsidP="005C1120">
      <w:pPr>
        <w:pStyle w:val="3"/>
        <w:rPr>
          <w:b w:val="0"/>
          <w:sz w:val="22"/>
          <w:szCs w:val="22"/>
          <w:lang w:val="ru-RU"/>
        </w:rPr>
      </w:pPr>
      <w:r>
        <w:rPr>
          <w:b w:val="0"/>
          <w:sz w:val="22"/>
          <w:szCs w:val="22"/>
          <w:lang w:val="ru-RU"/>
        </w:rPr>
        <w:t xml:space="preserve">2. </w:t>
      </w:r>
      <w:r w:rsidRPr="007D2DCC">
        <w:rPr>
          <w:b w:val="0"/>
          <w:sz w:val="22"/>
          <w:szCs w:val="22"/>
          <w:lang w:val="ru-RU"/>
        </w:rPr>
        <w:t>Поставка осуществляется силами и за счет Поставщика/ путем самовывоза Покупателем указанного в пункте 1 настоящей Спецификации лома.</w:t>
      </w:r>
    </w:p>
    <w:p w:rsidR="005C1120" w:rsidRPr="008C1BE7" w:rsidRDefault="005C1120" w:rsidP="005C1120">
      <w:pPr>
        <w:pStyle w:val="a5"/>
        <w:rPr>
          <w:sz w:val="22"/>
          <w:szCs w:val="22"/>
          <w:lang w:val="ru-RU"/>
        </w:rPr>
      </w:pPr>
      <w:r w:rsidRPr="006905A6">
        <w:rPr>
          <w:sz w:val="22"/>
          <w:szCs w:val="22"/>
        </w:rPr>
        <w:t xml:space="preserve">3. Оплата Товара производится Покупателем безналичным путем по факту поставки не позднее 10 дней, на основании предоставления счета-фактуры / УПД </w:t>
      </w:r>
      <w:r w:rsidRPr="006905A6">
        <w:rPr>
          <w:sz w:val="22"/>
          <w:szCs w:val="22"/>
          <w:lang w:val="ru-RU"/>
        </w:rPr>
        <w:t xml:space="preserve">(корректировочного счет-фактуры/корректировочного УПД) </w:t>
      </w:r>
      <w:r w:rsidRPr="006905A6">
        <w:rPr>
          <w:sz w:val="22"/>
          <w:szCs w:val="22"/>
        </w:rPr>
        <w:t xml:space="preserve">и товарной накладной (по форме торг-12 с указанием номера договора), выставленных на основании приемо-сдаточного акта с указанием веса, вида сданного Товара по цене, действующей на момент поставки данной партии Товара, выписанного Покупателем, </w:t>
      </w:r>
      <w:r w:rsidRPr="006905A6">
        <w:rPr>
          <w:sz w:val="22"/>
          <w:szCs w:val="24"/>
        </w:rPr>
        <w:t>и товарно-транспортной накладной/транспортной накладной, выставленной по форме</w:t>
      </w:r>
      <w:r w:rsidRPr="006905A6">
        <w:rPr>
          <w:bCs/>
          <w:sz w:val="22"/>
          <w:szCs w:val="24"/>
        </w:rPr>
        <w:t>, установленной действующим законодательством.</w:t>
      </w:r>
      <w:r w:rsidRPr="006905A6">
        <w:rPr>
          <w:sz w:val="23"/>
          <w:szCs w:val="23"/>
        </w:rPr>
        <w:t xml:space="preserve"> </w:t>
      </w:r>
    </w:p>
    <w:p w:rsidR="005C1120" w:rsidRPr="007D2DCC" w:rsidRDefault="005C1120" w:rsidP="005C1120">
      <w:pPr>
        <w:pStyle w:val="a5"/>
        <w:rPr>
          <w:sz w:val="22"/>
        </w:rPr>
      </w:pPr>
      <w:r w:rsidRPr="007D2DCC">
        <w:rPr>
          <w:sz w:val="22"/>
          <w:szCs w:val="22"/>
        </w:rPr>
        <w:t xml:space="preserve">4. </w:t>
      </w:r>
      <w:r w:rsidRPr="007D2DCC">
        <w:rPr>
          <w:sz w:val="22"/>
        </w:rPr>
        <w:t>Стороны договорились, что Спецификация № ___ прекращает свое действие со дня подписания Покупателем настоящей Спецификации».</w:t>
      </w:r>
    </w:p>
    <w:p w:rsidR="005C1120" w:rsidRPr="007D2DCC" w:rsidRDefault="005C1120" w:rsidP="005C1120">
      <w:pPr>
        <w:pStyle w:val="a5"/>
        <w:rPr>
          <w:sz w:val="22"/>
          <w:szCs w:val="22"/>
        </w:rPr>
      </w:pPr>
      <w:r>
        <w:rPr>
          <w:sz w:val="22"/>
          <w:szCs w:val="22"/>
        </w:rPr>
        <w:t xml:space="preserve">5. Данная </w:t>
      </w:r>
      <w:r>
        <w:rPr>
          <w:sz w:val="22"/>
          <w:szCs w:val="22"/>
          <w:lang w:val="ru-RU"/>
        </w:rPr>
        <w:t>Спецификация</w:t>
      </w:r>
      <w:r w:rsidRPr="007D2DCC">
        <w:rPr>
          <w:sz w:val="22"/>
          <w:szCs w:val="22"/>
        </w:rPr>
        <w:t xml:space="preserve"> прекращает своё действие в случае отсутствия поставки металлолома в течение одного месяца, с момента начала её действия</w:t>
      </w:r>
      <w:r>
        <w:rPr>
          <w:sz w:val="22"/>
          <w:szCs w:val="22"/>
          <w:lang w:val="ru-RU"/>
        </w:rPr>
        <w:t xml:space="preserve"> и/или со дня подписания новой Спецификации</w:t>
      </w:r>
      <w:r w:rsidRPr="007D2DCC">
        <w:rPr>
          <w:sz w:val="22"/>
          <w:szCs w:val="22"/>
        </w:rPr>
        <w:t xml:space="preserve">. В случае возобновления отгрузки металлолома в адрес </w:t>
      </w:r>
      <w:r w:rsidR="006905A6">
        <w:rPr>
          <w:sz w:val="22"/>
          <w:szCs w:val="22"/>
          <w:lang w:val="ru-RU"/>
        </w:rPr>
        <w:t>________________________________</w:t>
      </w:r>
      <w:r w:rsidRPr="007D2DCC">
        <w:rPr>
          <w:sz w:val="22"/>
          <w:szCs w:val="22"/>
        </w:rPr>
        <w:t>, Стороны согласовывают новые цены.</w:t>
      </w:r>
    </w:p>
    <w:p w:rsidR="005C1120" w:rsidRDefault="005C1120" w:rsidP="005C1120">
      <w:pPr>
        <w:ind w:firstLine="567"/>
        <w:jc w:val="both"/>
        <w:rPr>
          <w:sz w:val="22"/>
          <w:szCs w:val="22"/>
        </w:rPr>
      </w:pPr>
      <w:r w:rsidRPr="007D2DCC">
        <w:rPr>
          <w:sz w:val="22"/>
          <w:szCs w:val="22"/>
        </w:rPr>
        <w:t>6. В случае отсутствия у Поставщика</w:t>
      </w:r>
      <w:r>
        <w:rPr>
          <w:sz w:val="22"/>
          <w:szCs w:val="22"/>
        </w:rPr>
        <w:t>, по какой-либо причине, новой С</w:t>
      </w:r>
      <w:r w:rsidRPr="007D2DCC">
        <w:rPr>
          <w:sz w:val="22"/>
          <w:szCs w:val="22"/>
        </w:rPr>
        <w:t>пецификации выставляемой Покупателем, последний не несет ответственность по прибылям или убыткам, понесённым Поставщиком за поставку Покупателю лома и отходов чёрных металлов.</w:t>
      </w:r>
    </w:p>
    <w:p w:rsidR="005C1120" w:rsidRDefault="005C1120" w:rsidP="005C1120">
      <w:pPr>
        <w:ind w:firstLine="567"/>
        <w:jc w:val="both"/>
        <w:rPr>
          <w:b/>
          <w:sz w:val="22"/>
        </w:rPr>
      </w:pPr>
    </w:p>
    <w:p w:rsidR="005C1120" w:rsidRDefault="005C1120" w:rsidP="005C1120">
      <w:pPr>
        <w:tabs>
          <w:tab w:val="left" w:pos="6525"/>
        </w:tabs>
        <w:spacing w:line="20" w:lineRule="atLeast"/>
        <w:jc w:val="both"/>
        <w:rPr>
          <w:b/>
          <w:sz w:val="22"/>
        </w:rPr>
      </w:pPr>
    </w:p>
    <w:p w:rsidR="005C1120" w:rsidRPr="00704AAB" w:rsidRDefault="005C1120" w:rsidP="005C1120">
      <w:pPr>
        <w:tabs>
          <w:tab w:val="left" w:pos="6525"/>
        </w:tabs>
        <w:spacing w:line="20" w:lineRule="atLeast"/>
        <w:jc w:val="both"/>
        <w:rPr>
          <w:b/>
          <w:sz w:val="22"/>
        </w:rPr>
      </w:pPr>
      <w:r w:rsidRPr="00704AAB">
        <w:rPr>
          <w:b/>
          <w:sz w:val="22"/>
        </w:rPr>
        <w:t xml:space="preserve">   От Поставщика                                                                              От Покупателя </w:t>
      </w:r>
    </w:p>
    <w:p w:rsidR="005C1120" w:rsidRPr="00704AAB" w:rsidRDefault="005C1120" w:rsidP="005C1120">
      <w:pPr>
        <w:spacing w:line="20" w:lineRule="atLeast"/>
        <w:jc w:val="both"/>
        <w:rPr>
          <w:sz w:val="22"/>
        </w:rPr>
      </w:pPr>
    </w:p>
    <w:p w:rsidR="005C1120" w:rsidRDefault="005C1120" w:rsidP="005C1120">
      <w:pPr>
        <w:spacing w:line="20" w:lineRule="atLeast"/>
        <w:jc w:val="both"/>
        <w:rPr>
          <w:sz w:val="22"/>
        </w:rPr>
      </w:pPr>
      <w:r w:rsidRPr="00704AAB">
        <w:rPr>
          <w:sz w:val="22"/>
        </w:rPr>
        <w:t>___________________</w:t>
      </w:r>
      <w:r>
        <w:rPr>
          <w:sz w:val="22"/>
        </w:rPr>
        <w:t>/</w:t>
      </w:r>
      <w:r w:rsidRPr="00704AAB">
        <w:rPr>
          <w:sz w:val="22"/>
        </w:rPr>
        <w:t xml:space="preserve"> </w:t>
      </w:r>
      <w:r>
        <w:rPr>
          <w:sz w:val="22"/>
          <w:szCs w:val="22"/>
        </w:rPr>
        <w:t>______________</w:t>
      </w:r>
      <w:r w:rsidRPr="00704AAB">
        <w:rPr>
          <w:sz w:val="22"/>
        </w:rPr>
        <w:t xml:space="preserve">      </w:t>
      </w:r>
      <w:r>
        <w:rPr>
          <w:sz w:val="22"/>
        </w:rPr>
        <w:t xml:space="preserve">                            </w:t>
      </w:r>
      <w:r w:rsidRPr="00704AAB">
        <w:rPr>
          <w:sz w:val="22"/>
        </w:rPr>
        <w:t xml:space="preserve">_____________________ </w:t>
      </w:r>
      <w:r>
        <w:rPr>
          <w:sz w:val="22"/>
        </w:rPr>
        <w:t>/___________</w:t>
      </w:r>
    </w:p>
    <w:p w:rsidR="005C1120" w:rsidRDefault="005C1120" w:rsidP="005C1120">
      <w:pPr>
        <w:spacing w:line="20" w:lineRule="atLeast"/>
        <w:jc w:val="both"/>
        <w:rPr>
          <w:b/>
          <w:sz w:val="24"/>
          <w:szCs w:val="24"/>
        </w:rPr>
      </w:pPr>
      <w:r>
        <w:rPr>
          <w:b/>
          <w:sz w:val="24"/>
          <w:szCs w:val="24"/>
        </w:rPr>
        <w:t>«____» ___________ 20 __ г.</w:t>
      </w:r>
      <w:r w:rsidRPr="00F830B9">
        <w:rPr>
          <w:b/>
          <w:sz w:val="24"/>
          <w:szCs w:val="24"/>
        </w:rPr>
        <w:t xml:space="preserve"> </w:t>
      </w:r>
      <w:r>
        <w:rPr>
          <w:b/>
          <w:sz w:val="24"/>
          <w:szCs w:val="24"/>
        </w:rPr>
        <w:t xml:space="preserve">                                                    «____» ___________ 20 __ г.</w:t>
      </w:r>
    </w:p>
    <w:p w:rsidR="005C1120" w:rsidRDefault="005C1120" w:rsidP="005C1120">
      <w:pPr>
        <w:keepNext/>
        <w:autoSpaceDE w:val="0"/>
        <w:autoSpaceDN w:val="0"/>
        <w:ind w:left="6663" w:right="-29"/>
        <w:jc w:val="center"/>
        <w:outlineLvl w:val="0"/>
        <w:rPr>
          <w:sz w:val="2"/>
          <w:szCs w:val="2"/>
        </w:rPr>
      </w:pPr>
      <w:r>
        <w:rPr>
          <w:sz w:val="2"/>
          <w:szCs w:val="2"/>
        </w:rPr>
        <w:t xml:space="preserve"> </w:t>
      </w:r>
    </w:p>
    <w:p w:rsidR="00B50731" w:rsidRDefault="00B50731" w:rsidP="00B50731">
      <w:pPr>
        <w:ind w:firstLine="567"/>
        <w:jc w:val="both"/>
        <w:rPr>
          <w:b/>
          <w:sz w:val="22"/>
        </w:rPr>
      </w:pPr>
    </w:p>
    <w:p w:rsidR="00476F43" w:rsidRDefault="00476F43" w:rsidP="009341AF">
      <w:pPr>
        <w:keepNext/>
        <w:autoSpaceDE w:val="0"/>
        <w:autoSpaceDN w:val="0"/>
        <w:ind w:left="6663" w:right="-29"/>
        <w:jc w:val="center"/>
        <w:outlineLvl w:val="0"/>
        <w:rPr>
          <w:sz w:val="2"/>
          <w:szCs w:val="2"/>
        </w:rPr>
      </w:pPr>
    </w:p>
    <w:sectPr w:rsidR="00476F43" w:rsidSect="008502B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52DAC"/>
    <w:multiLevelType w:val="hybridMultilevel"/>
    <w:tmpl w:val="D04A3BFE"/>
    <w:lvl w:ilvl="0" w:tplc="0419000B">
      <w:start w:val="1"/>
      <w:numFmt w:val="bullet"/>
      <w:lvlText w:val=""/>
      <w:lvlJc w:val="left"/>
      <w:pPr>
        <w:tabs>
          <w:tab w:val="num" w:pos="768"/>
        </w:tabs>
        <w:ind w:left="768" w:hanging="360"/>
      </w:pPr>
      <w:rPr>
        <w:rFonts w:ascii="Wingdings" w:hAnsi="Wingdings" w:hint="default"/>
      </w:rPr>
    </w:lvl>
    <w:lvl w:ilvl="1" w:tplc="04190003" w:tentative="1">
      <w:start w:val="1"/>
      <w:numFmt w:val="bullet"/>
      <w:lvlText w:val="o"/>
      <w:lvlJc w:val="left"/>
      <w:pPr>
        <w:tabs>
          <w:tab w:val="num" w:pos="1488"/>
        </w:tabs>
        <w:ind w:left="1488" w:hanging="360"/>
      </w:pPr>
      <w:rPr>
        <w:rFonts w:ascii="Courier New" w:hAnsi="Courier New" w:cs="Courier New" w:hint="default"/>
      </w:rPr>
    </w:lvl>
    <w:lvl w:ilvl="2" w:tplc="04190005" w:tentative="1">
      <w:start w:val="1"/>
      <w:numFmt w:val="bullet"/>
      <w:lvlText w:val=""/>
      <w:lvlJc w:val="left"/>
      <w:pPr>
        <w:tabs>
          <w:tab w:val="num" w:pos="2208"/>
        </w:tabs>
        <w:ind w:left="2208" w:hanging="360"/>
      </w:pPr>
      <w:rPr>
        <w:rFonts w:ascii="Wingdings" w:hAnsi="Wingdings" w:hint="default"/>
      </w:rPr>
    </w:lvl>
    <w:lvl w:ilvl="3" w:tplc="04190001" w:tentative="1">
      <w:start w:val="1"/>
      <w:numFmt w:val="bullet"/>
      <w:lvlText w:val=""/>
      <w:lvlJc w:val="left"/>
      <w:pPr>
        <w:tabs>
          <w:tab w:val="num" w:pos="2928"/>
        </w:tabs>
        <w:ind w:left="2928" w:hanging="360"/>
      </w:pPr>
      <w:rPr>
        <w:rFonts w:ascii="Symbol" w:hAnsi="Symbol" w:hint="default"/>
      </w:rPr>
    </w:lvl>
    <w:lvl w:ilvl="4" w:tplc="04190003" w:tentative="1">
      <w:start w:val="1"/>
      <w:numFmt w:val="bullet"/>
      <w:lvlText w:val="o"/>
      <w:lvlJc w:val="left"/>
      <w:pPr>
        <w:tabs>
          <w:tab w:val="num" w:pos="3648"/>
        </w:tabs>
        <w:ind w:left="3648" w:hanging="360"/>
      </w:pPr>
      <w:rPr>
        <w:rFonts w:ascii="Courier New" w:hAnsi="Courier New" w:cs="Courier New" w:hint="default"/>
      </w:rPr>
    </w:lvl>
    <w:lvl w:ilvl="5" w:tplc="04190005" w:tentative="1">
      <w:start w:val="1"/>
      <w:numFmt w:val="bullet"/>
      <w:lvlText w:val=""/>
      <w:lvlJc w:val="left"/>
      <w:pPr>
        <w:tabs>
          <w:tab w:val="num" w:pos="4368"/>
        </w:tabs>
        <w:ind w:left="4368" w:hanging="360"/>
      </w:pPr>
      <w:rPr>
        <w:rFonts w:ascii="Wingdings" w:hAnsi="Wingdings" w:hint="default"/>
      </w:rPr>
    </w:lvl>
    <w:lvl w:ilvl="6" w:tplc="04190001" w:tentative="1">
      <w:start w:val="1"/>
      <w:numFmt w:val="bullet"/>
      <w:lvlText w:val=""/>
      <w:lvlJc w:val="left"/>
      <w:pPr>
        <w:tabs>
          <w:tab w:val="num" w:pos="5088"/>
        </w:tabs>
        <w:ind w:left="5088" w:hanging="360"/>
      </w:pPr>
      <w:rPr>
        <w:rFonts w:ascii="Symbol" w:hAnsi="Symbol" w:hint="default"/>
      </w:rPr>
    </w:lvl>
    <w:lvl w:ilvl="7" w:tplc="04190003" w:tentative="1">
      <w:start w:val="1"/>
      <w:numFmt w:val="bullet"/>
      <w:lvlText w:val="o"/>
      <w:lvlJc w:val="left"/>
      <w:pPr>
        <w:tabs>
          <w:tab w:val="num" w:pos="5808"/>
        </w:tabs>
        <w:ind w:left="5808" w:hanging="360"/>
      </w:pPr>
      <w:rPr>
        <w:rFonts w:ascii="Courier New" w:hAnsi="Courier New" w:cs="Courier New" w:hint="default"/>
      </w:rPr>
    </w:lvl>
    <w:lvl w:ilvl="8" w:tplc="04190005" w:tentative="1">
      <w:start w:val="1"/>
      <w:numFmt w:val="bullet"/>
      <w:lvlText w:val=""/>
      <w:lvlJc w:val="left"/>
      <w:pPr>
        <w:tabs>
          <w:tab w:val="num" w:pos="6528"/>
        </w:tabs>
        <w:ind w:left="6528" w:hanging="360"/>
      </w:pPr>
      <w:rPr>
        <w:rFonts w:ascii="Wingdings" w:hAnsi="Wingdings" w:hint="default"/>
      </w:rPr>
    </w:lvl>
  </w:abstractNum>
  <w:abstractNum w:abstractNumId="1" w15:restartNumberingAfterBreak="0">
    <w:nsid w:val="448728C7"/>
    <w:multiLevelType w:val="hybridMultilevel"/>
    <w:tmpl w:val="88AEF58E"/>
    <w:lvl w:ilvl="0" w:tplc="9DC40022">
      <w:start w:val="1"/>
      <w:numFmt w:val="decimal"/>
      <w:suff w:val="space"/>
      <w:lvlText w:val="%1)"/>
      <w:lvlJc w:val="left"/>
      <w:pPr>
        <w:ind w:left="567" w:hanging="159"/>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 w15:restartNumberingAfterBreak="0">
    <w:nsid w:val="78EE0657"/>
    <w:multiLevelType w:val="multilevel"/>
    <w:tmpl w:val="F27630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44"/>
    <w:rsid w:val="000925AE"/>
    <w:rsid w:val="000A6280"/>
    <w:rsid w:val="000B1748"/>
    <w:rsid w:val="000B2C12"/>
    <w:rsid w:val="000B7949"/>
    <w:rsid w:val="000D5240"/>
    <w:rsid w:val="001012AB"/>
    <w:rsid w:val="00150CA4"/>
    <w:rsid w:val="00163B5E"/>
    <w:rsid w:val="00183CEF"/>
    <w:rsid w:val="00184F26"/>
    <w:rsid w:val="0018741C"/>
    <w:rsid w:val="00195E1C"/>
    <w:rsid w:val="001B44EF"/>
    <w:rsid w:val="001E335F"/>
    <w:rsid w:val="002226A0"/>
    <w:rsid w:val="002265CA"/>
    <w:rsid w:val="00262339"/>
    <w:rsid w:val="00273054"/>
    <w:rsid w:val="0028365A"/>
    <w:rsid w:val="002A0E83"/>
    <w:rsid w:val="002A4E24"/>
    <w:rsid w:val="002A6524"/>
    <w:rsid w:val="002B0564"/>
    <w:rsid w:val="002B22CB"/>
    <w:rsid w:val="00341895"/>
    <w:rsid w:val="00342B2F"/>
    <w:rsid w:val="00344E49"/>
    <w:rsid w:val="00383DEA"/>
    <w:rsid w:val="003855F3"/>
    <w:rsid w:val="003B0B42"/>
    <w:rsid w:val="003B3A2F"/>
    <w:rsid w:val="003E6696"/>
    <w:rsid w:val="003E6898"/>
    <w:rsid w:val="003F3744"/>
    <w:rsid w:val="003F6B93"/>
    <w:rsid w:val="00414082"/>
    <w:rsid w:val="00423871"/>
    <w:rsid w:val="0042727A"/>
    <w:rsid w:val="00445123"/>
    <w:rsid w:val="00452F09"/>
    <w:rsid w:val="00462743"/>
    <w:rsid w:val="00465062"/>
    <w:rsid w:val="00472869"/>
    <w:rsid w:val="00476F43"/>
    <w:rsid w:val="00482FE6"/>
    <w:rsid w:val="00493242"/>
    <w:rsid w:val="004974FB"/>
    <w:rsid w:val="004E4D9F"/>
    <w:rsid w:val="00517669"/>
    <w:rsid w:val="005268D3"/>
    <w:rsid w:val="00575772"/>
    <w:rsid w:val="005A5ACA"/>
    <w:rsid w:val="005C1120"/>
    <w:rsid w:val="005D211B"/>
    <w:rsid w:val="005D4AD3"/>
    <w:rsid w:val="00614AE4"/>
    <w:rsid w:val="006162C1"/>
    <w:rsid w:val="00642F49"/>
    <w:rsid w:val="0065758B"/>
    <w:rsid w:val="00671017"/>
    <w:rsid w:val="00676B4A"/>
    <w:rsid w:val="006905A6"/>
    <w:rsid w:val="006B074E"/>
    <w:rsid w:val="006E4FC3"/>
    <w:rsid w:val="006E5DCE"/>
    <w:rsid w:val="006E662B"/>
    <w:rsid w:val="00742340"/>
    <w:rsid w:val="0075487B"/>
    <w:rsid w:val="0075683B"/>
    <w:rsid w:val="00764E9C"/>
    <w:rsid w:val="00774F7A"/>
    <w:rsid w:val="007B1306"/>
    <w:rsid w:val="007D2DCC"/>
    <w:rsid w:val="007E5CD1"/>
    <w:rsid w:val="0081231B"/>
    <w:rsid w:val="00847DCE"/>
    <w:rsid w:val="008502B5"/>
    <w:rsid w:val="00875A45"/>
    <w:rsid w:val="008844BA"/>
    <w:rsid w:val="00884E79"/>
    <w:rsid w:val="00891DF6"/>
    <w:rsid w:val="00893D0A"/>
    <w:rsid w:val="008A5E8A"/>
    <w:rsid w:val="008C3FE2"/>
    <w:rsid w:val="008E36CA"/>
    <w:rsid w:val="009341AF"/>
    <w:rsid w:val="00940BE0"/>
    <w:rsid w:val="00942741"/>
    <w:rsid w:val="00955C5A"/>
    <w:rsid w:val="009611BB"/>
    <w:rsid w:val="009A123B"/>
    <w:rsid w:val="009B3487"/>
    <w:rsid w:val="009B5E04"/>
    <w:rsid w:val="009C04DA"/>
    <w:rsid w:val="009F0E0F"/>
    <w:rsid w:val="009F4F7F"/>
    <w:rsid w:val="00A253F7"/>
    <w:rsid w:val="00A2573B"/>
    <w:rsid w:val="00A36694"/>
    <w:rsid w:val="00A84D7A"/>
    <w:rsid w:val="00A9273C"/>
    <w:rsid w:val="00A93174"/>
    <w:rsid w:val="00AA012F"/>
    <w:rsid w:val="00AB0340"/>
    <w:rsid w:val="00AD5F1A"/>
    <w:rsid w:val="00AF15CE"/>
    <w:rsid w:val="00B078A5"/>
    <w:rsid w:val="00B461B4"/>
    <w:rsid w:val="00B50731"/>
    <w:rsid w:val="00B62B2E"/>
    <w:rsid w:val="00BB76DE"/>
    <w:rsid w:val="00BE1A42"/>
    <w:rsid w:val="00BE2F7B"/>
    <w:rsid w:val="00BF1119"/>
    <w:rsid w:val="00C35B3F"/>
    <w:rsid w:val="00C52763"/>
    <w:rsid w:val="00C63172"/>
    <w:rsid w:val="00C84E4B"/>
    <w:rsid w:val="00CC3328"/>
    <w:rsid w:val="00CF469F"/>
    <w:rsid w:val="00D11FC3"/>
    <w:rsid w:val="00D20D52"/>
    <w:rsid w:val="00D23C7F"/>
    <w:rsid w:val="00D37CBB"/>
    <w:rsid w:val="00D4249A"/>
    <w:rsid w:val="00DC1B00"/>
    <w:rsid w:val="00DD0DB8"/>
    <w:rsid w:val="00DE0728"/>
    <w:rsid w:val="00DF0BAA"/>
    <w:rsid w:val="00E077EC"/>
    <w:rsid w:val="00E27E49"/>
    <w:rsid w:val="00E74A59"/>
    <w:rsid w:val="00E81B7D"/>
    <w:rsid w:val="00EC0CE7"/>
    <w:rsid w:val="00ED765F"/>
    <w:rsid w:val="00EE3F7F"/>
    <w:rsid w:val="00F02453"/>
    <w:rsid w:val="00F0413F"/>
    <w:rsid w:val="00F429F8"/>
    <w:rsid w:val="00F67F55"/>
    <w:rsid w:val="00F73A6A"/>
    <w:rsid w:val="00F830B9"/>
    <w:rsid w:val="00F87793"/>
    <w:rsid w:val="00F91656"/>
    <w:rsid w:val="00F933AB"/>
    <w:rsid w:val="00FA0229"/>
    <w:rsid w:val="00FC30EA"/>
    <w:rsid w:val="00FC7FA2"/>
    <w:rsid w:val="00FD74E3"/>
    <w:rsid w:val="00FD7A33"/>
    <w:rsid w:val="00FE16D5"/>
    <w:rsid w:val="00FF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770C24-A8FA-47DF-977A-A9B9F926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744"/>
  </w:style>
  <w:style w:type="paragraph" w:styleId="1">
    <w:name w:val="heading 1"/>
    <w:basedOn w:val="a"/>
    <w:next w:val="a"/>
    <w:link w:val="10"/>
    <w:qFormat/>
    <w:rsid w:val="00476F43"/>
    <w:pPr>
      <w:keepNext/>
      <w:spacing w:before="240" w:after="60"/>
      <w:outlineLvl w:val="0"/>
    </w:pPr>
    <w:rPr>
      <w:rFonts w:ascii="Cambria" w:hAnsi="Cambria"/>
      <w:b/>
      <w:bCs/>
      <w:kern w:val="32"/>
      <w:sz w:val="32"/>
      <w:szCs w:val="32"/>
      <w:lang w:val="x-none" w:eastAsia="x-none"/>
    </w:rPr>
  </w:style>
  <w:style w:type="paragraph" w:styleId="2">
    <w:name w:val="heading 2"/>
    <w:basedOn w:val="a"/>
    <w:next w:val="a"/>
    <w:qFormat/>
    <w:rsid w:val="003F3744"/>
    <w:pPr>
      <w:keepNext/>
      <w:spacing w:line="264" w:lineRule="auto"/>
      <w:jc w:val="both"/>
      <w:outlineLvl w:val="1"/>
    </w:pPr>
    <w:rPr>
      <w:rFonts w:ascii="Arial Narrow" w:hAnsi="Arial Narrow"/>
      <w:sz w:val="2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3F3744"/>
    <w:pPr>
      <w:jc w:val="center"/>
    </w:pPr>
    <w:rPr>
      <w:rFonts w:ascii="Arial" w:hAnsi="Arial"/>
      <w:b/>
      <w:sz w:val="36"/>
      <w:lang w:val="x-none" w:eastAsia="x-none"/>
    </w:rPr>
  </w:style>
  <w:style w:type="paragraph" w:styleId="a5">
    <w:name w:val="Body Text Indent"/>
    <w:basedOn w:val="a"/>
    <w:link w:val="a6"/>
    <w:rsid w:val="003F3744"/>
    <w:pPr>
      <w:ind w:firstLine="567"/>
      <w:jc w:val="both"/>
    </w:pPr>
    <w:rPr>
      <w:sz w:val="24"/>
      <w:lang w:val="x-none" w:eastAsia="x-none"/>
    </w:rPr>
  </w:style>
  <w:style w:type="paragraph" w:styleId="3">
    <w:name w:val="Body Text Indent 3"/>
    <w:basedOn w:val="a"/>
    <w:link w:val="30"/>
    <w:rsid w:val="003F3744"/>
    <w:pPr>
      <w:ind w:firstLine="567"/>
      <w:jc w:val="both"/>
    </w:pPr>
    <w:rPr>
      <w:b/>
      <w:sz w:val="25"/>
      <w:lang w:val="en-US" w:eastAsia="x-none"/>
    </w:rPr>
  </w:style>
  <w:style w:type="paragraph" w:styleId="a7">
    <w:name w:val="Body Text"/>
    <w:basedOn w:val="a"/>
    <w:link w:val="a8"/>
    <w:rsid w:val="003F3744"/>
    <w:pPr>
      <w:spacing w:after="120"/>
    </w:pPr>
  </w:style>
  <w:style w:type="paragraph" w:styleId="20">
    <w:name w:val="Body Text 2"/>
    <w:basedOn w:val="a"/>
    <w:rsid w:val="003F3744"/>
    <w:pPr>
      <w:spacing w:after="120" w:line="480" w:lineRule="auto"/>
    </w:pPr>
  </w:style>
  <w:style w:type="table" w:styleId="a9">
    <w:name w:val="Table Grid"/>
    <w:basedOn w:val="a1"/>
    <w:rsid w:val="003F3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8365A"/>
    <w:rPr>
      <w:rFonts w:ascii="Tahoma" w:hAnsi="Tahoma"/>
      <w:sz w:val="16"/>
      <w:szCs w:val="16"/>
      <w:lang w:val="x-none" w:eastAsia="x-none"/>
    </w:rPr>
  </w:style>
  <w:style w:type="character" w:customStyle="1" w:styleId="ab">
    <w:name w:val="Текст выноски Знак"/>
    <w:link w:val="aa"/>
    <w:rsid w:val="0028365A"/>
    <w:rPr>
      <w:rFonts w:ascii="Tahoma" w:hAnsi="Tahoma" w:cs="Tahoma"/>
      <w:sz w:val="16"/>
      <w:szCs w:val="16"/>
    </w:rPr>
  </w:style>
  <w:style w:type="character" w:styleId="ac">
    <w:name w:val="annotation reference"/>
    <w:rsid w:val="0028365A"/>
    <w:rPr>
      <w:sz w:val="16"/>
      <w:szCs w:val="16"/>
    </w:rPr>
  </w:style>
  <w:style w:type="paragraph" w:styleId="ad">
    <w:name w:val="annotation text"/>
    <w:basedOn w:val="a"/>
    <w:link w:val="ae"/>
    <w:rsid w:val="0028365A"/>
  </w:style>
  <w:style w:type="character" w:customStyle="1" w:styleId="ae">
    <w:name w:val="Текст примечания Знак"/>
    <w:basedOn w:val="a0"/>
    <w:link w:val="ad"/>
    <w:rsid w:val="0028365A"/>
  </w:style>
  <w:style w:type="paragraph" w:styleId="af">
    <w:name w:val="annotation subject"/>
    <w:basedOn w:val="ad"/>
    <w:next w:val="ad"/>
    <w:link w:val="af0"/>
    <w:rsid w:val="0028365A"/>
    <w:rPr>
      <w:b/>
      <w:bCs/>
      <w:lang w:val="x-none" w:eastAsia="x-none"/>
    </w:rPr>
  </w:style>
  <w:style w:type="character" w:customStyle="1" w:styleId="af0">
    <w:name w:val="Тема примечания Знак"/>
    <w:link w:val="af"/>
    <w:rsid w:val="0028365A"/>
    <w:rPr>
      <w:b/>
      <w:bCs/>
    </w:rPr>
  </w:style>
  <w:style w:type="character" w:customStyle="1" w:styleId="a4">
    <w:name w:val="Название Знак"/>
    <w:link w:val="a3"/>
    <w:rsid w:val="00476F43"/>
    <w:rPr>
      <w:rFonts w:ascii="Arial" w:hAnsi="Arial"/>
      <w:b/>
      <w:sz w:val="36"/>
    </w:rPr>
  </w:style>
  <w:style w:type="character" w:customStyle="1" w:styleId="a6">
    <w:name w:val="Основной текст с отступом Знак"/>
    <w:link w:val="a5"/>
    <w:rsid w:val="00476F43"/>
    <w:rPr>
      <w:sz w:val="24"/>
    </w:rPr>
  </w:style>
  <w:style w:type="character" w:customStyle="1" w:styleId="30">
    <w:name w:val="Основной текст с отступом 3 Знак"/>
    <w:link w:val="3"/>
    <w:rsid w:val="00476F43"/>
    <w:rPr>
      <w:b/>
      <w:sz w:val="25"/>
      <w:lang w:val="en-US"/>
    </w:rPr>
  </w:style>
  <w:style w:type="character" w:customStyle="1" w:styleId="10">
    <w:name w:val="Заголовок 1 Знак"/>
    <w:link w:val="1"/>
    <w:rsid w:val="00476F43"/>
    <w:rPr>
      <w:rFonts w:ascii="Cambria" w:eastAsia="Times New Roman" w:hAnsi="Cambria" w:cs="Times New Roman"/>
      <w:b/>
      <w:bCs/>
      <w:kern w:val="32"/>
      <w:sz w:val="32"/>
      <w:szCs w:val="32"/>
    </w:rPr>
  </w:style>
  <w:style w:type="character" w:customStyle="1" w:styleId="a8">
    <w:name w:val="Основной текст Знак"/>
    <w:basedOn w:val="a0"/>
    <w:link w:val="a7"/>
    <w:rsid w:val="009B5E04"/>
  </w:style>
  <w:style w:type="paragraph" w:styleId="af1">
    <w:name w:val="header"/>
    <w:basedOn w:val="a"/>
    <w:link w:val="af2"/>
    <w:uiPriority w:val="99"/>
    <w:rsid w:val="008C3FE2"/>
    <w:pPr>
      <w:tabs>
        <w:tab w:val="center" w:pos="4677"/>
        <w:tab w:val="right" w:pos="9355"/>
      </w:tabs>
    </w:pPr>
    <w:rPr>
      <w:rFonts w:ascii="Calibri" w:eastAsia="Calibri" w:hAnsi="Calibri"/>
      <w:sz w:val="22"/>
      <w:szCs w:val="22"/>
      <w:lang w:val="x-none" w:eastAsia="en-US"/>
    </w:rPr>
  </w:style>
  <w:style w:type="character" w:customStyle="1" w:styleId="af2">
    <w:name w:val="Верхний колонтитул Знак"/>
    <w:link w:val="af1"/>
    <w:uiPriority w:val="99"/>
    <w:rsid w:val="008C3FE2"/>
    <w:rPr>
      <w:rFonts w:ascii="Calibri" w:eastAsia="Calibri" w:hAnsi="Calibri" w:cs="Calibri"/>
      <w:sz w:val="22"/>
      <w:szCs w:val="22"/>
      <w:lang w:eastAsia="en-US"/>
    </w:rPr>
  </w:style>
  <w:style w:type="character" w:customStyle="1" w:styleId="apple-converted-space">
    <w:name w:val="apple-converted-space"/>
    <w:basedOn w:val="a0"/>
    <w:rsid w:val="00875A45"/>
  </w:style>
  <w:style w:type="paragraph" w:customStyle="1" w:styleId="ConsPlusNormal">
    <w:name w:val="ConsPlusNormal"/>
    <w:rsid w:val="002265CA"/>
    <w:pPr>
      <w:autoSpaceDE w:val="0"/>
      <w:autoSpaceDN w:val="0"/>
      <w:adjustRightInd w:val="0"/>
    </w:pPr>
    <w:rPr>
      <w:rFonts w:ascii="Arial" w:eastAsia="Calibri" w:hAnsi="Arial" w:cs="Arial"/>
      <w:lang w:eastAsia="en-US"/>
    </w:rPr>
  </w:style>
  <w:style w:type="paragraph" w:styleId="af3">
    <w:name w:val="Normal (Web)"/>
    <w:basedOn w:val="a"/>
    <w:uiPriority w:val="99"/>
    <w:unhideWhenUsed/>
    <w:rsid w:val="002265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6656">
      <w:bodyDiv w:val="1"/>
      <w:marLeft w:val="0"/>
      <w:marRight w:val="0"/>
      <w:marTop w:val="0"/>
      <w:marBottom w:val="0"/>
      <w:divBdr>
        <w:top w:val="none" w:sz="0" w:space="0" w:color="auto"/>
        <w:left w:val="none" w:sz="0" w:space="0" w:color="auto"/>
        <w:bottom w:val="none" w:sz="0" w:space="0" w:color="auto"/>
        <w:right w:val="none" w:sz="0" w:space="0" w:color="auto"/>
      </w:divBdr>
    </w:div>
    <w:div w:id="472262345">
      <w:bodyDiv w:val="1"/>
      <w:marLeft w:val="0"/>
      <w:marRight w:val="0"/>
      <w:marTop w:val="0"/>
      <w:marBottom w:val="0"/>
      <w:divBdr>
        <w:top w:val="none" w:sz="0" w:space="0" w:color="auto"/>
        <w:left w:val="none" w:sz="0" w:space="0" w:color="auto"/>
        <w:bottom w:val="none" w:sz="0" w:space="0" w:color="auto"/>
        <w:right w:val="none" w:sz="0" w:space="0" w:color="auto"/>
      </w:divBdr>
    </w:div>
    <w:div w:id="629365061">
      <w:bodyDiv w:val="1"/>
      <w:marLeft w:val="0"/>
      <w:marRight w:val="0"/>
      <w:marTop w:val="0"/>
      <w:marBottom w:val="0"/>
      <w:divBdr>
        <w:top w:val="none" w:sz="0" w:space="0" w:color="auto"/>
        <w:left w:val="none" w:sz="0" w:space="0" w:color="auto"/>
        <w:bottom w:val="none" w:sz="0" w:space="0" w:color="auto"/>
        <w:right w:val="none" w:sz="0" w:space="0" w:color="auto"/>
      </w:divBdr>
    </w:div>
    <w:div w:id="1483042993">
      <w:bodyDiv w:val="1"/>
      <w:marLeft w:val="0"/>
      <w:marRight w:val="0"/>
      <w:marTop w:val="0"/>
      <w:marBottom w:val="0"/>
      <w:divBdr>
        <w:top w:val="none" w:sz="0" w:space="0" w:color="auto"/>
        <w:left w:val="none" w:sz="0" w:space="0" w:color="auto"/>
        <w:bottom w:val="none" w:sz="0" w:space="0" w:color="auto"/>
        <w:right w:val="none" w:sz="0" w:space="0" w:color="auto"/>
      </w:divBdr>
    </w:div>
    <w:div w:id="1795446313">
      <w:bodyDiv w:val="1"/>
      <w:marLeft w:val="0"/>
      <w:marRight w:val="0"/>
      <w:marTop w:val="0"/>
      <w:marBottom w:val="0"/>
      <w:divBdr>
        <w:top w:val="none" w:sz="0" w:space="0" w:color="auto"/>
        <w:left w:val="none" w:sz="0" w:space="0" w:color="auto"/>
        <w:bottom w:val="none" w:sz="0" w:space="0" w:color="auto"/>
        <w:right w:val="none" w:sz="0" w:space="0" w:color="auto"/>
      </w:divBdr>
    </w:div>
    <w:div w:id="214657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7265-237E-4B4F-84F6-33284C23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2260</Words>
  <Characters>12884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Договор поставки №</vt:lpstr>
    </vt:vector>
  </TitlesOfParts>
  <Company>MoBIL GROUP</Company>
  <LinksUpToDate>false</LinksUpToDate>
  <CharactersWithSpaces>15114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dc:title>
  <dc:subject/>
  <dc:creator>Admin</dc:creator>
  <cp:keywords/>
  <cp:lastModifiedBy>admin</cp:lastModifiedBy>
  <cp:revision>2</cp:revision>
  <cp:lastPrinted>2017-12-15T10:59:00Z</cp:lastPrinted>
  <dcterms:created xsi:type="dcterms:W3CDTF">2018-01-11T10:04:00Z</dcterms:created>
  <dcterms:modified xsi:type="dcterms:W3CDTF">2018-01-11T10:04:00Z</dcterms:modified>
</cp:coreProperties>
</file>